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482E" w:rsidRDefault="0095482E">
      <w:pPr>
        <w:rPr>
          <w:rFonts w:eastAsia="仿宋"/>
          <w:sz w:val="32"/>
        </w:rPr>
      </w:pPr>
      <w:bookmarkStart w:id="0" w:name="_Toc18743"/>
      <w:bookmarkStart w:id="1" w:name="_GoBack"/>
      <w:bookmarkEnd w:id="1"/>
    </w:p>
    <w:p w:rsidR="0095482E" w:rsidRDefault="0095482E">
      <w:pPr>
        <w:rPr>
          <w:rFonts w:eastAsia="仿宋"/>
          <w:sz w:val="32"/>
        </w:rPr>
      </w:pPr>
    </w:p>
    <w:p w:rsidR="0095482E" w:rsidRDefault="0095482E">
      <w:pPr>
        <w:rPr>
          <w:rFonts w:eastAsia="仿宋"/>
          <w:sz w:val="32"/>
        </w:rPr>
      </w:pPr>
    </w:p>
    <w:p w:rsidR="0095482E" w:rsidRDefault="0095482E">
      <w:pPr>
        <w:rPr>
          <w:rFonts w:eastAsia="仿宋"/>
          <w:sz w:val="32"/>
        </w:rPr>
      </w:pPr>
    </w:p>
    <w:p w:rsidR="007D6FDF" w:rsidRDefault="007D6FDF" w:rsidP="007D6FDF">
      <w:pPr>
        <w:pStyle w:val="6"/>
      </w:pPr>
    </w:p>
    <w:p w:rsidR="007D6FDF" w:rsidRDefault="007D6FDF" w:rsidP="007D6FDF">
      <w:pPr>
        <w:jc w:val="center"/>
        <w:rPr>
          <w:sz w:val="28"/>
          <w:szCs w:val="28"/>
        </w:rPr>
      </w:pPr>
      <w:r w:rsidRPr="007D6FDF">
        <w:rPr>
          <w:rFonts w:hint="eastAsia"/>
          <w:sz w:val="28"/>
          <w:szCs w:val="28"/>
        </w:rPr>
        <w:t>安检院发（</w:t>
      </w:r>
      <w:r w:rsidRPr="007D6FDF">
        <w:rPr>
          <w:rFonts w:hint="eastAsia"/>
          <w:sz w:val="28"/>
          <w:szCs w:val="28"/>
        </w:rPr>
        <w:t>2020</w:t>
      </w:r>
      <w:r w:rsidRPr="007D6FDF">
        <w:rPr>
          <w:rFonts w:hint="eastAsia"/>
          <w:sz w:val="28"/>
          <w:szCs w:val="28"/>
        </w:rPr>
        <w:t>）</w:t>
      </w:r>
      <w:r w:rsidRPr="007D6FDF">
        <w:rPr>
          <w:rFonts w:hint="eastAsia"/>
          <w:sz w:val="28"/>
          <w:szCs w:val="28"/>
        </w:rPr>
        <w:t>17</w:t>
      </w:r>
      <w:r w:rsidRPr="007D6FDF">
        <w:rPr>
          <w:rFonts w:hint="eastAsia"/>
          <w:sz w:val="28"/>
          <w:szCs w:val="28"/>
        </w:rPr>
        <w:t>号</w:t>
      </w:r>
    </w:p>
    <w:p w:rsidR="007D6FDF" w:rsidRPr="007D6FDF" w:rsidRDefault="007D6FDF" w:rsidP="007D6FDF">
      <w:pPr>
        <w:pStyle w:val="6"/>
      </w:pPr>
    </w:p>
    <w:p w:rsidR="0095482E" w:rsidRDefault="000C3209">
      <w:pPr>
        <w:spacing w:line="360" w:lineRule="auto"/>
        <w:jc w:val="center"/>
        <w:rPr>
          <w:rFonts w:ascii="方正小标宋简体" w:eastAsia="方正小标宋简体" w:hAnsi="方正小标宋简体" w:cs="方正小标宋简体"/>
          <w:b/>
          <w:bCs/>
          <w:sz w:val="48"/>
          <w:szCs w:val="48"/>
        </w:rPr>
      </w:pPr>
      <w:r>
        <w:rPr>
          <w:rFonts w:ascii="方正小标宋简体" w:eastAsia="方正小标宋简体" w:hAnsi="方正小标宋简体" w:cs="方正小标宋简体" w:hint="eastAsia"/>
          <w:b/>
          <w:bCs/>
          <w:sz w:val="48"/>
          <w:szCs w:val="48"/>
        </w:rPr>
        <w:t>2019年度兰州安宁区人民检察院</w:t>
      </w:r>
    </w:p>
    <w:p w:rsidR="0095482E" w:rsidRDefault="000C3209">
      <w:pPr>
        <w:spacing w:line="360" w:lineRule="auto"/>
        <w:jc w:val="center"/>
        <w:rPr>
          <w:rFonts w:ascii="方正小标宋简体" w:eastAsia="方正小标宋简体" w:hAnsi="方正小标宋简体" w:cs="方正小标宋简体"/>
          <w:b/>
          <w:bCs/>
          <w:sz w:val="48"/>
          <w:szCs w:val="48"/>
        </w:rPr>
      </w:pPr>
      <w:r>
        <w:rPr>
          <w:rFonts w:ascii="方正小标宋简体" w:eastAsia="方正小标宋简体" w:hAnsi="方正小标宋简体" w:cs="方正小标宋简体" w:hint="eastAsia"/>
          <w:b/>
          <w:bCs/>
          <w:sz w:val="48"/>
          <w:szCs w:val="48"/>
        </w:rPr>
        <w:t>部门预算执行情况自评报告</w:t>
      </w:r>
    </w:p>
    <w:p w:rsidR="0095482E" w:rsidRDefault="0095482E">
      <w:pPr>
        <w:spacing w:line="360" w:lineRule="auto"/>
        <w:jc w:val="center"/>
        <w:rPr>
          <w:rFonts w:ascii="方正小标宋简体" w:eastAsia="方正小标宋简体" w:hAnsi="方正小标宋简体" w:cs="方正小标宋简体"/>
          <w:b/>
          <w:bCs/>
          <w:sz w:val="48"/>
          <w:szCs w:val="48"/>
        </w:rPr>
      </w:pPr>
    </w:p>
    <w:p w:rsidR="000C3209" w:rsidRPr="000C3209" w:rsidRDefault="000C3209" w:rsidP="000C3209">
      <w:pPr>
        <w:spacing w:line="500" w:lineRule="exact"/>
        <w:rPr>
          <w:rFonts w:ascii="仿宋_GB2312" w:eastAsia="仿宋_GB2312" w:hAnsi="仿宋_GB2312" w:cs="Times New Roman"/>
          <w:sz w:val="32"/>
          <w:szCs w:val="32"/>
        </w:rPr>
      </w:pPr>
      <w:r w:rsidRPr="000C3209">
        <w:rPr>
          <w:rFonts w:ascii="仿宋_GB2312" w:eastAsia="仿宋_GB2312" w:hAnsi="仿宋_GB2312" w:cs="Times New Roman" w:hint="eastAsia"/>
          <w:sz w:val="32"/>
          <w:szCs w:val="32"/>
        </w:rPr>
        <w:t>甘肃省财政厅：</w:t>
      </w:r>
    </w:p>
    <w:p w:rsidR="000C3209" w:rsidRPr="000C3209" w:rsidRDefault="000C3209" w:rsidP="000C3209">
      <w:pPr>
        <w:spacing w:line="660" w:lineRule="exact"/>
        <w:ind w:firstLineChars="200" w:firstLine="640"/>
        <w:rPr>
          <w:rFonts w:ascii="仿宋_GB2312" w:eastAsia="仿宋_GB2312" w:hAnsi="仿宋_GB2312" w:cs="Times New Roman"/>
          <w:sz w:val="32"/>
          <w:szCs w:val="32"/>
        </w:rPr>
      </w:pPr>
      <w:r w:rsidRPr="000C3209">
        <w:rPr>
          <w:rFonts w:ascii="仿宋_GB2312" w:eastAsia="仿宋_GB2312" w:hAnsi="仿宋_GB2312" w:cs="Times New Roman" w:hint="eastAsia"/>
          <w:sz w:val="32"/>
          <w:szCs w:val="32"/>
        </w:rPr>
        <w:t>根据甘肃省人民检察院《关于开展2019年度省级预算执行情况绩效评价工作的通知》（</w:t>
      </w:r>
      <w:proofErr w:type="gramStart"/>
      <w:r w:rsidRPr="000C3209">
        <w:rPr>
          <w:rFonts w:ascii="仿宋_GB2312" w:eastAsia="仿宋_GB2312" w:hAnsi="仿宋_GB2312" w:cs="Times New Roman" w:hint="eastAsia"/>
          <w:sz w:val="32"/>
          <w:szCs w:val="32"/>
        </w:rPr>
        <w:t>甘检计装</w:t>
      </w:r>
      <w:proofErr w:type="gramEnd"/>
      <w:r w:rsidRPr="000C3209">
        <w:rPr>
          <w:rFonts w:ascii="仿宋_GB2312" w:eastAsia="仿宋_GB2312" w:hAnsi="仿宋_GB2312" w:cs="Times New Roman" w:hint="eastAsia"/>
          <w:sz w:val="32"/>
          <w:szCs w:val="32"/>
        </w:rPr>
        <w:t>〔2020〕8号）、甘肃省财政厅《关于开展2019年度省级预算执行情况绩效评价工作的通知》（</w:t>
      </w:r>
      <w:proofErr w:type="gramStart"/>
      <w:r w:rsidRPr="000C3209">
        <w:rPr>
          <w:rFonts w:ascii="仿宋_GB2312" w:eastAsia="仿宋_GB2312" w:hAnsi="仿宋_GB2312" w:cs="Times New Roman" w:hint="eastAsia"/>
          <w:sz w:val="32"/>
          <w:szCs w:val="32"/>
        </w:rPr>
        <w:t>甘财绩</w:t>
      </w:r>
      <w:proofErr w:type="gramEnd"/>
      <w:r w:rsidRPr="000C3209">
        <w:rPr>
          <w:rFonts w:ascii="仿宋_GB2312" w:eastAsia="仿宋_GB2312" w:hAnsi="仿宋_GB2312" w:cs="Times New Roman" w:hint="eastAsia"/>
          <w:sz w:val="32"/>
          <w:szCs w:val="32"/>
        </w:rPr>
        <w:t>〔2020〕3号）文件要求，我院对2019年度</w:t>
      </w:r>
      <w:r>
        <w:rPr>
          <w:rFonts w:ascii="仿宋_GB2312" w:eastAsia="仿宋_GB2312" w:hAnsi="仿宋_GB2312" w:cs="Times New Roman" w:hint="eastAsia"/>
          <w:sz w:val="32"/>
          <w:szCs w:val="32"/>
        </w:rPr>
        <w:t>部门整体预算执行情况</w:t>
      </w:r>
      <w:r w:rsidRPr="000C3209">
        <w:rPr>
          <w:rFonts w:ascii="仿宋_GB2312" w:eastAsia="仿宋_GB2312" w:hAnsi="仿宋_GB2312" w:cs="Times New Roman" w:hint="eastAsia"/>
          <w:sz w:val="32"/>
          <w:szCs w:val="32"/>
        </w:rPr>
        <w:t>进行自评，自评报告附后。</w:t>
      </w:r>
    </w:p>
    <w:p w:rsidR="000C3209" w:rsidRPr="000C3209" w:rsidRDefault="000C3209" w:rsidP="000C3209">
      <w:pPr>
        <w:spacing w:line="660" w:lineRule="exact"/>
        <w:ind w:firstLineChars="200" w:firstLine="640"/>
        <w:rPr>
          <w:rFonts w:ascii="仿宋_GB2312" w:eastAsia="仿宋_GB2312" w:hAnsi="仿宋_GB2312" w:cs="Times New Roman"/>
          <w:sz w:val="32"/>
          <w:szCs w:val="32"/>
        </w:rPr>
      </w:pPr>
    </w:p>
    <w:p w:rsidR="000C3209" w:rsidRPr="000C3209" w:rsidRDefault="000C3209" w:rsidP="00A92B31">
      <w:pPr>
        <w:spacing w:line="660" w:lineRule="exact"/>
        <w:ind w:right="320" w:firstLineChars="200" w:firstLine="640"/>
        <w:jc w:val="right"/>
        <w:rPr>
          <w:rFonts w:ascii="仿宋_GB2312" w:eastAsia="仿宋_GB2312" w:hAnsi="仿宋_GB2312" w:cs="Times New Roman"/>
          <w:sz w:val="32"/>
          <w:szCs w:val="32"/>
        </w:rPr>
        <w:sectPr w:rsidR="000C3209" w:rsidRPr="000C3209">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720"/>
          <w:docGrid w:type="lines" w:linePitch="312"/>
        </w:sectPr>
      </w:pPr>
      <w:r w:rsidRPr="000C3209">
        <w:rPr>
          <w:rFonts w:ascii="仿宋_GB2312" w:eastAsia="仿宋_GB2312" w:hAnsi="仿宋_GB2312" w:cs="Times New Roman" w:hint="eastAsia"/>
          <w:sz w:val="32"/>
          <w:szCs w:val="32"/>
        </w:rPr>
        <w:t>2020年</w:t>
      </w:r>
      <w:r>
        <w:rPr>
          <w:rFonts w:ascii="仿宋_GB2312" w:eastAsia="仿宋_GB2312" w:hAnsi="仿宋_GB2312" w:cs="Times New Roman" w:hint="eastAsia"/>
          <w:sz w:val="32"/>
          <w:szCs w:val="32"/>
        </w:rPr>
        <w:t>5</w:t>
      </w:r>
      <w:r w:rsidRPr="000C3209">
        <w:rPr>
          <w:rFonts w:ascii="仿宋_GB2312" w:eastAsia="仿宋_GB2312" w:hAnsi="仿宋_GB2312" w:cs="Times New Roman" w:hint="eastAsia"/>
          <w:sz w:val="32"/>
          <w:szCs w:val="32"/>
        </w:rPr>
        <w:t>月</w:t>
      </w:r>
      <w:r>
        <w:rPr>
          <w:rFonts w:ascii="仿宋_GB2312" w:eastAsia="仿宋_GB2312" w:hAnsi="仿宋_GB2312" w:cs="Times New Roman" w:hint="eastAsia"/>
          <w:sz w:val="32"/>
          <w:szCs w:val="32"/>
        </w:rPr>
        <w:t>7</w:t>
      </w:r>
      <w:r w:rsidRPr="000C3209">
        <w:rPr>
          <w:rFonts w:ascii="仿宋_GB2312" w:eastAsia="仿宋_GB2312" w:hAnsi="仿宋_GB2312" w:cs="Times New Roman" w:hint="eastAsia"/>
          <w:sz w:val="32"/>
          <w:szCs w:val="32"/>
        </w:rPr>
        <w:t>日</w:t>
      </w:r>
    </w:p>
    <w:p w:rsidR="0095482E" w:rsidRDefault="0095482E" w:rsidP="00A92B31">
      <w:pPr>
        <w:spacing w:line="578" w:lineRule="exact"/>
        <w:ind w:right="420"/>
        <w:rPr>
          <w:rFonts w:eastAsia="仿宋" w:hAnsi="仿宋" w:cs="仿宋"/>
          <w:sz w:val="32"/>
          <w:szCs w:val="32"/>
        </w:rPr>
        <w:sectPr w:rsidR="0095482E">
          <w:headerReference w:type="default" r:id="rId14"/>
          <w:pgSz w:w="11906" w:h="16838"/>
          <w:pgMar w:top="1440" w:right="1800" w:bottom="1440" w:left="1800" w:header="851" w:footer="992" w:gutter="0"/>
          <w:cols w:space="720"/>
          <w:docGrid w:type="lines" w:linePitch="312"/>
        </w:sectPr>
      </w:pPr>
    </w:p>
    <w:p w:rsidR="0095482E" w:rsidRDefault="0095482E" w:rsidP="00A92B31">
      <w:pPr>
        <w:spacing w:line="360" w:lineRule="auto"/>
        <w:rPr>
          <w:rFonts w:ascii="黑体" w:eastAsia="黑体" w:hAnsi="黑体" w:cs="黑体"/>
          <w:sz w:val="44"/>
          <w:szCs w:val="44"/>
        </w:rPr>
        <w:sectPr w:rsidR="0095482E">
          <w:pgSz w:w="11906" w:h="16838"/>
          <w:pgMar w:top="1440" w:right="1800" w:bottom="1440" w:left="1800" w:header="851" w:footer="992" w:gutter="0"/>
          <w:pgNumType w:start="1"/>
          <w:cols w:space="720"/>
          <w:docGrid w:type="lines" w:linePitch="312"/>
        </w:sectPr>
      </w:pPr>
    </w:p>
    <w:p w:rsidR="0095482E" w:rsidRDefault="000C3209">
      <w:pPr>
        <w:spacing w:beforeLines="50" w:before="156" w:afterLines="50" w:after="156" w:line="660" w:lineRule="exact"/>
        <w:jc w:val="center"/>
        <w:rPr>
          <w:rFonts w:ascii="黑体" w:eastAsia="黑体" w:hAnsi="黑体" w:cs="黑体"/>
          <w:b/>
          <w:bCs/>
          <w:sz w:val="32"/>
          <w:szCs w:val="32"/>
        </w:rPr>
      </w:pPr>
      <w:r>
        <w:rPr>
          <w:rFonts w:ascii="黑体" w:eastAsia="黑体" w:hAnsi="黑体" w:cs="黑体" w:hint="eastAsia"/>
          <w:b/>
          <w:bCs/>
          <w:sz w:val="32"/>
          <w:szCs w:val="32"/>
        </w:rPr>
        <w:lastRenderedPageBreak/>
        <w:t>摘   要</w:t>
      </w:r>
      <w:bookmarkEnd w:id="0"/>
    </w:p>
    <w:p w:rsidR="0095482E" w:rsidRDefault="000C3209">
      <w:pPr>
        <w:spacing w:line="660" w:lineRule="exact"/>
        <w:ind w:firstLineChars="200" w:firstLine="640"/>
        <w:rPr>
          <w:rFonts w:ascii="仿宋_GB2312" w:eastAsia="仿宋_GB2312" w:hAnsi="仿宋_GB2312" w:cs="Times New Roman"/>
          <w:sz w:val="32"/>
        </w:rPr>
      </w:pPr>
      <w:r>
        <w:rPr>
          <w:rFonts w:ascii="仿宋_GB2312" w:eastAsia="仿宋_GB2312" w:hAnsi="仿宋_GB2312" w:cs="Times New Roman" w:hint="eastAsia"/>
          <w:sz w:val="32"/>
        </w:rPr>
        <w:t>根据甘肃省财政厅《关于开展2019年度省级预算执行情况绩效评价工作的通知》（</w:t>
      </w:r>
      <w:proofErr w:type="gramStart"/>
      <w:r>
        <w:rPr>
          <w:rFonts w:ascii="仿宋_GB2312" w:eastAsia="仿宋_GB2312" w:hAnsi="仿宋_GB2312" w:cs="Times New Roman" w:hint="eastAsia"/>
          <w:sz w:val="32"/>
        </w:rPr>
        <w:t>甘财绩</w:t>
      </w:r>
      <w:proofErr w:type="gramEnd"/>
      <w:r>
        <w:rPr>
          <w:rFonts w:ascii="仿宋_GB2312" w:eastAsia="仿宋_GB2312" w:hAnsi="仿宋_GB2312" w:cs="Times New Roman" w:hint="eastAsia"/>
          <w:sz w:val="32"/>
        </w:rPr>
        <w:t>〔2020〕3号）文件要求，我院组织对2019年部门预算执行情况开展自评工作。</w:t>
      </w:r>
    </w:p>
    <w:p w:rsidR="0095482E" w:rsidRDefault="000C3209">
      <w:pPr>
        <w:spacing w:line="660" w:lineRule="exact"/>
        <w:ind w:firstLineChars="200" w:firstLine="640"/>
        <w:rPr>
          <w:rFonts w:ascii="仿宋_GB2312" w:eastAsia="仿宋" w:hAnsi="仿宋_GB2312" w:cs="仿宋_GB2312" w:hint="eastAsia"/>
          <w:sz w:val="32"/>
        </w:rPr>
      </w:pPr>
      <w:r>
        <w:rPr>
          <w:rFonts w:ascii="仿宋_GB2312" w:eastAsia="仿宋" w:hAnsi="仿宋_GB2312" w:cs="仿宋_GB2312" w:hint="eastAsia"/>
          <w:sz w:val="32"/>
        </w:rPr>
        <w:t>本次评价工作遵循“客观、公正、科学、规范”的原则，在收集大量评价资料的基础上，坚持“以结果为导向，基于证据”的思路，通过相关资料进行整理分析，综合打分，最终确定绩效评价得分为</w:t>
      </w:r>
      <w:r>
        <w:rPr>
          <w:rFonts w:ascii="仿宋_GB2312" w:eastAsia="仿宋" w:hAnsi="仿宋_GB2312" w:cs="仿宋_GB2312" w:hint="eastAsia"/>
          <w:b/>
          <w:bCs/>
          <w:sz w:val="32"/>
        </w:rPr>
        <w:t>94.77</w:t>
      </w:r>
      <w:r>
        <w:rPr>
          <w:rFonts w:ascii="仿宋_GB2312" w:eastAsia="仿宋" w:hAnsi="仿宋_GB2312" w:cs="仿宋_GB2312" w:hint="eastAsia"/>
          <w:sz w:val="32"/>
        </w:rPr>
        <w:t>分，根据《关于规范绩效评价结果等级划分的通知》（</w:t>
      </w:r>
      <w:proofErr w:type="gramStart"/>
      <w:r>
        <w:rPr>
          <w:rFonts w:ascii="仿宋_GB2312" w:eastAsia="仿宋" w:hAnsi="仿宋_GB2312" w:cs="仿宋_GB2312" w:hint="eastAsia"/>
          <w:sz w:val="32"/>
        </w:rPr>
        <w:t>财预便〔</w:t>
      </w:r>
      <w:r>
        <w:rPr>
          <w:rFonts w:ascii="仿宋_GB2312" w:eastAsia="仿宋" w:hAnsi="仿宋_GB2312" w:cs="仿宋_GB2312" w:hint="eastAsia"/>
          <w:sz w:val="32"/>
        </w:rPr>
        <w:t>2017</w:t>
      </w:r>
      <w:r>
        <w:rPr>
          <w:rFonts w:ascii="仿宋_GB2312" w:eastAsia="仿宋" w:hAnsi="仿宋_GB2312" w:cs="仿宋_GB2312" w:hint="eastAsia"/>
          <w:sz w:val="32"/>
        </w:rPr>
        <w:t>〕</w:t>
      </w:r>
      <w:proofErr w:type="gramEnd"/>
      <w:r>
        <w:rPr>
          <w:rFonts w:ascii="仿宋_GB2312" w:eastAsia="仿宋" w:hAnsi="仿宋_GB2312" w:cs="仿宋_GB2312" w:hint="eastAsia"/>
          <w:sz w:val="32"/>
        </w:rPr>
        <w:t>44</w:t>
      </w:r>
      <w:r>
        <w:rPr>
          <w:rFonts w:ascii="仿宋_GB2312" w:eastAsia="仿宋" w:hAnsi="仿宋_GB2312" w:cs="仿宋_GB2312" w:hint="eastAsia"/>
          <w:sz w:val="32"/>
        </w:rPr>
        <w:t>号）文件，</w:t>
      </w:r>
      <w:r>
        <w:rPr>
          <w:rFonts w:ascii="仿宋_GB2312" w:eastAsia="仿宋" w:hAnsi="仿宋_GB2312" w:cs="仿宋_GB2312" w:hint="eastAsia"/>
          <w:sz w:val="32"/>
        </w:rPr>
        <w:t>2019</w:t>
      </w:r>
      <w:r>
        <w:rPr>
          <w:rFonts w:ascii="仿宋_GB2312" w:eastAsia="仿宋" w:hAnsi="仿宋_GB2312" w:cs="仿宋_GB2312" w:hint="eastAsia"/>
          <w:sz w:val="32"/>
        </w:rPr>
        <w:t>年度兰州安宁区人民检察院部门预算执行情况绩效评价等级为：</w:t>
      </w:r>
      <w:r>
        <w:rPr>
          <w:rFonts w:ascii="仿宋_GB2312" w:eastAsia="仿宋" w:hAnsi="仿宋_GB2312" w:cs="仿宋_GB2312" w:hint="eastAsia"/>
          <w:b/>
          <w:bCs/>
          <w:sz w:val="32"/>
        </w:rPr>
        <w:t>优</w:t>
      </w:r>
      <w:r>
        <w:rPr>
          <w:rFonts w:ascii="仿宋_GB2312" w:eastAsia="仿宋" w:hAnsi="仿宋_GB2312" w:cs="仿宋_GB2312" w:hint="eastAsia"/>
          <w:sz w:val="32"/>
        </w:rPr>
        <w:t>。</w:t>
      </w:r>
    </w:p>
    <w:p w:rsidR="0095482E" w:rsidRDefault="000C3209">
      <w:pPr>
        <w:spacing w:line="660" w:lineRule="exact"/>
        <w:ind w:firstLineChars="200" w:firstLine="640"/>
        <w:rPr>
          <w:rFonts w:ascii="仿宋_GB2312" w:eastAsia="仿宋" w:hAnsi="仿宋_GB2312" w:cs="Times New Roman" w:hint="eastAsia"/>
          <w:sz w:val="32"/>
        </w:rPr>
      </w:pPr>
      <w:r>
        <w:rPr>
          <w:rFonts w:ascii="仿宋_GB2312" w:eastAsia="仿宋" w:hAnsi="仿宋_GB2312" w:cs="Times New Roman" w:hint="eastAsia"/>
          <w:sz w:val="32"/>
        </w:rPr>
        <w:t>总体认为：我院部门预算编制合理、规范，预算收支平衡，部门预算调整、“三公经费”支出实际控制程度高，管理制度健全，资产管理合</w:t>
      </w:r>
      <w:proofErr w:type="gramStart"/>
      <w:r>
        <w:rPr>
          <w:rFonts w:ascii="仿宋_GB2312" w:eastAsia="仿宋" w:hAnsi="仿宋_GB2312" w:cs="Times New Roman" w:hint="eastAsia"/>
          <w:sz w:val="32"/>
        </w:rPr>
        <w:t>规</w:t>
      </w:r>
      <w:proofErr w:type="gramEnd"/>
      <w:r>
        <w:rPr>
          <w:rFonts w:ascii="仿宋_GB2312" w:eastAsia="仿宋" w:hAnsi="仿宋_GB2312" w:cs="Times New Roman" w:hint="eastAsia"/>
          <w:sz w:val="32"/>
        </w:rPr>
        <w:t>，专项资金监管到位，经济效益持久，社会效益显著，生态效益得到了发挥；但资金支出进度缓慢，预算执行率低。</w:t>
      </w:r>
    </w:p>
    <w:p w:rsidR="0095482E" w:rsidRDefault="0095482E">
      <w:pPr>
        <w:spacing w:line="660" w:lineRule="exact"/>
        <w:ind w:firstLineChars="200" w:firstLine="640"/>
        <w:rPr>
          <w:rFonts w:ascii="仿宋_GB2312" w:eastAsia="仿宋" w:hAnsi="仿宋_GB2312" w:cs="Times New Roman" w:hint="eastAsia"/>
          <w:sz w:val="32"/>
        </w:rPr>
        <w:sectPr w:rsidR="0095482E">
          <w:headerReference w:type="default" r:id="rId15"/>
          <w:pgSz w:w="11906" w:h="16838"/>
          <w:pgMar w:top="1440" w:right="1800" w:bottom="1440" w:left="1800" w:header="851" w:footer="992" w:gutter="0"/>
          <w:cols w:space="425"/>
          <w:docGrid w:type="lines" w:linePitch="312"/>
        </w:sectPr>
      </w:pPr>
    </w:p>
    <w:p w:rsidR="0095482E" w:rsidRDefault="0095482E">
      <w:pPr>
        <w:pStyle w:val="6"/>
        <w:sectPr w:rsidR="0095482E">
          <w:pgSz w:w="11906" w:h="16838"/>
          <w:pgMar w:top="1440" w:right="1800" w:bottom="1440" w:left="1800" w:header="851" w:footer="992" w:gutter="0"/>
          <w:cols w:space="425"/>
          <w:docGrid w:type="lines" w:linePitch="312"/>
        </w:sectPr>
      </w:pPr>
    </w:p>
    <w:sdt>
      <w:sdtPr>
        <w:rPr>
          <w:rFonts w:ascii="宋体" w:eastAsia="宋体" w:hAnsi="宋体"/>
          <w:b/>
          <w:kern w:val="44"/>
        </w:rPr>
        <w:id w:val="147461389"/>
        <w:docPartObj>
          <w:docPartGallery w:val="Table of Contents"/>
          <w:docPartUnique/>
        </w:docPartObj>
      </w:sdtPr>
      <w:sdtEndPr>
        <w:rPr>
          <w:rFonts w:ascii="黑体" w:eastAsia="黑体" w:hAnsi="黑体" w:cs="Times New Roman" w:hint="eastAsia"/>
        </w:rPr>
      </w:sdtEndPr>
      <w:sdtContent>
        <w:p w:rsidR="0095482E" w:rsidRDefault="000C3209">
          <w:pPr>
            <w:jc w:val="center"/>
            <w:rPr>
              <w:rFonts w:ascii="黑体" w:eastAsia="黑体" w:hAnsi="黑体" w:cs="黑体"/>
              <w:b/>
              <w:sz w:val="44"/>
              <w:szCs w:val="44"/>
            </w:rPr>
          </w:pPr>
          <w:r>
            <w:rPr>
              <w:rFonts w:ascii="黑体" w:eastAsia="黑体" w:hAnsi="黑体" w:cs="黑体" w:hint="eastAsia"/>
              <w:b/>
              <w:sz w:val="44"/>
              <w:szCs w:val="44"/>
            </w:rPr>
            <w:t>目 录</w:t>
          </w:r>
        </w:p>
        <w:p w:rsidR="0095482E" w:rsidRDefault="0095482E">
          <w:pPr>
            <w:pStyle w:val="6"/>
          </w:pPr>
        </w:p>
        <w:p w:rsidR="0095482E" w:rsidRDefault="000C3209">
          <w:pPr>
            <w:pStyle w:val="10"/>
            <w:tabs>
              <w:tab w:val="right" w:leader="dot" w:pos="8306"/>
            </w:tabs>
            <w:rPr>
              <w:rFonts w:ascii="黑体" w:eastAsia="黑体" w:hAnsi="黑体" w:cs="黑体"/>
              <w:b/>
              <w:bCs/>
              <w:sz w:val="28"/>
              <w:szCs w:val="28"/>
            </w:rPr>
          </w:pPr>
          <w:r>
            <w:rPr>
              <w:rFonts w:cs="Times New Roman" w:hint="eastAsia"/>
              <w:sz w:val="32"/>
            </w:rPr>
            <w:fldChar w:fldCharType="begin"/>
          </w:r>
          <w:r>
            <w:rPr>
              <w:rFonts w:cs="Times New Roman" w:hint="eastAsia"/>
              <w:sz w:val="32"/>
            </w:rPr>
            <w:instrText xml:space="preserve">TOC \o "1-2" \h \u </w:instrText>
          </w:r>
          <w:r>
            <w:rPr>
              <w:rFonts w:cs="Times New Roman" w:hint="eastAsia"/>
              <w:sz w:val="32"/>
            </w:rPr>
            <w:fldChar w:fldCharType="separate"/>
          </w:r>
          <w:hyperlink w:anchor="_Toc2698" w:history="1">
            <w:r>
              <w:rPr>
                <w:rFonts w:ascii="黑体" w:eastAsia="黑体" w:hAnsi="黑体" w:cs="黑体" w:hint="eastAsia"/>
                <w:b/>
                <w:bCs/>
                <w:sz w:val="28"/>
                <w:szCs w:val="28"/>
              </w:rPr>
              <w:t>一、基本情况</w:t>
            </w:r>
            <w:r>
              <w:rPr>
                <w:rFonts w:ascii="黑体" w:eastAsia="黑体" w:hAnsi="黑体" w:cs="黑体" w:hint="eastAsia"/>
                <w:b/>
                <w:bCs/>
                <w:sz w:val="28"/>
                <w:szCs w:val="28"/>
              </w:rPr>
              <w:tab/>
            </w:r>
            <w:r>
              <w:rPr>
                <w:rFonts w:ascii="黑体" w:eastAsia="黑体" w:hAnsi="黑体" w:cs="黑体" w:hint="eastAsia"/>
                <w:b/>
                <w:bCs/>
                <w:sz w:val="28"/>
                <w:szCs w:val="28"/>
              </w:rPr>
              <w:fldChar w:fldCharType="begin"/>
            </w:r>
            <w:r>
              <w:rPr>
                <w:rFonts w:ascii="黑体" w:eastAsia="黑体" w:hAnsi="黑体" w:cs="黑体" w:hint="eastAsia"/>
                <w:b/>
                <w:bCs/>
                <w:sz w:val="28"/>
                <w:szCs w:val="28"/>
              </w:rPr>
              <w:instrText xml:space="preserve"> PAGEREF _Toc2698 </w:instrText>
            </w:r>
            <w:r>
              <w:rPr>
                <w:rFonts w:ascii="黑体" w:eastAsia="黑体" w:hAnsi="黑体" w:cs="黑体" w:hint="eastAsia"/>
                <w:b/>
                <w:bCs/>
                <w:sz w:val="28"/>
                <w:szCs w:val="28"/>
              </w:rPr>
              <w:fldChar w:fldCharType="separate"/>
            </w:r>
            <w:r w:rsidR="00DD451D">
              <w:rPr>
                <w:rFonts w:ascii="黑体" w:eastAsia="黑体" w:hAnsi="黑体" w:cs="黑体"/>
                <w:b/>
                <w:bCs/>
                <w:noProof/>
                <w:sz w:val="28"/>
                <w:szCs w:val="28"/>
              </w:rPr>
              <w:t>1</w:t>
            </w:r>
            <w:r>
              <w:rPr>
                <w:rFonts w:ascii="黑体" w:eastAsia="黑体" w:hAnsi="黑体" w:cs="黑体" w:hint="eastAsia"/>
                <w:b/>
                <w:bCs/>
                <w:sz w:val="28"/>
                <w:szCs w:val="28"/>
              </w:rPr>
              <w:fldChar w:fldCharType="end"/>
            </w:r>
          </w:hyperlink>
        </w:p>
        <w:p w:rsidR="0095482E" w:rsidRDefault="00DD451D">
          <w:pPr>
            <w:pStyle w:val="21"/>
            <w:tabs>
              <w:tab w:val="right" w:leader="dot" w:pos="8306"/>
            </w:tabs>
            <w:rPr>
              <w:rFonts w:ascii="黑体" w:eastAsia="黑体" w:hAnsi="黑体" w:cs="黑体"/>
              <w:b/>
              <w:bCs/>
              <w:sz w:val="28"/>
              <w:szCs w:val="28"/>
            </w:rPr>
          </w:pPr>
          <w:hyperlink w:anchor="_Toc17126" w:history="1">
            <w:r w:rsidR="000C3209">
              <w:rPr>
                <w:rFonts w:ascii="黑体" w:eastAsia="黑体" w:hAnsi="黑体" w:cs="黑体" w:hint="eastAsia"/>
                <w:b/>
                <w:bCs/>
                <w:sz w:val="28"/>
                <w:szCs w:val="28"/>
              </w:rPr>
              <w:t>（一）部门主要职能。</w:t>
            </w:r>
            <w:r w:rsidR="000C3209">
              <w:rPr>
                <w:rFonts w:ascii="黑体" w:eastAsia="黑体" w:hAnsi="黑体" w:cs="黑体" w:hint="eastAsia"/>
                <w:b/>
                <w:bCs/>
                <w:sz w:val="28"/>
                <w:szCs w:val="28"/>
              </w:rPr>
              <w:tab/>
            </w:r>
            <w:r w:rsidR="000C3209">
              <w:rPr>
                <w:rFonts w:ascii="黑体" w:eastAsia="黑体" w:hAnsi="黑体" w:cs="黑体" w:hint="eastAsia"/>
                <w:b/>
                <w:bCs/>
                <w:sz w:val="28"/>
                <w:szCs w:val="28"/>
              </w:rPr>
              <w:fldChar w:fldCharType="begin"/>
            </w:r>
            <w:r w:rsidR="000C3209">
              <w:rPr>
                <w:rFonts w:ascii="黑体" w:eastAsia="黑体" w:hAnsi="黑体" w:cs="黑体" w:hint="eastAsia"/>
                <w:b/>
                <w:bCs/>
                <w:sz w:val="28"/>
                <w:szCs w:val="28"/>
              </w:rPr>
              <w:instrText xml:space="preserve"> PAGEREF _Toc17126 </w:instrText>
            </w:r>
            <w:r w:rsidR="000C3209">
              <w:rPr>
                <w:rFonts w:ascii="黑体" w:eastAsia="黑体" w:hAnsi="黑体" w:cs="黑体" w:hint="eastAsia"/>
                <w:b/>
                <w:bCs/>
                <w:sz w:val="28"/>
                <w:szCs w:val="28"/>
              </w:rPr>
              <w:fldChar w:fldCharType="separate"/>
            </w:r>
            <w:r>
              <w:rPr>
                <w:rFonts w:ascii="黑体" w:eastAsia="黑体" w:hAnsi="黑体" w:cs="黑体"/>
                <w:b/>
                <w:bCs/>
                <w:noProof/>
                <w:sz w:val="28"/>
                <w:szCs w:val="28"/>
              </w:rPr>
              <w:t>1</w:t>
            </w:r>
            <w:r w:rsidR="000C3209">
              <w:rPr>
                <w:rFonts w:ascii="黑体" w:eastAsia="黑体" w:hAnsi="黑体" w:cs="黑体" w:hint="eastAsia"/>
                <w:b/>
                <w:bCs/>
                <w:sz w:val="28"/>
                <w:szCs w:val="28"/>
              </w:rPr>
              <w:fldChar w:fldCharType="end"/>
            </w:r>
          </w:hyperlink>
        </w:p>
        <w:p w:rsidR="0095482E" w:rsidRDefault="00DD451D">
          <w:pPr>
            <w:pStyle w:val="21"/>
            <w:tabs>
              <w:tab w:val="right" w:leader="dot" w:pos="8306"/>
            </w:tabs>
            <w:rPr>
              <w:rFonts w:ascii="黑体" w:eastAsia="黑体" w:hAnsi="黑体" w:cs="黑体"/>
              <w:b/>
              <w:bCs/>
              <w:sz w:val="28"/>
              <w:szCs w:val="28"/>
            </w:rPr>
          </w:pPr>
          <w:hyperlink w:anchor="_Toc13290" w:history="1">
            <w:r w:rsidR="000C3209">
              <w:rPr>
                <w:rFonts w:ascii="黑体" w:eastAsia="黑体" w:hAnsi="黑体" w:cs="黑体" w:hint="eastAsia"/>
                <w:b/>
                <w:bCs/>
                <w:sz w:val="28"/>
                <w:szCs w:val="28"/>
              </w:rPr>
              <w:t>（二）内设机构及所属单位概况。</w:t>
            </w:r>
            <w:r w:rsidR="000C3209">
              <w:rPr>
                <w:rFonts w:ascii="黑体" w:eastAsia="黑体" w:hAnsi="黑体" w:cs="黑体" w:hint="eastAsia"/>
                <w:b/>
                <w:bCs/>
                <w:sz w:val="28"/>
                <w:szCs w:val="28"/>
              </w:rPr>
              <w:tab/>
            </w:r>
            <w:r w:rsidR="000C3209">
              <w:rPr>
                <w:rFonts w:ascii="黑体" w:eastAsia="黑体" w:hAnsi="黑体" w:cs="黑体" w:hint="eastAsia"/>
                <w:b/>
                <w:bCs/>
                <w:sz w:val="28"/>
                <w:szCs w:val="28"/>
              </w:rPr>
              <w:fldChar w:fldCharType="begin"/>
            </w:r>
            <w:r w:rsidR="000C3209">
              <w:rPr>
                <w:rFonts w:ascii="黑体" w:eastAsia="黑体" w:hAnsi="黑体" w:cs="黑体" w:hint="eastAsia"/>
                <w:b/>
                <w:bCs/>
                <w:sz w:val="28"/>
                <w:szCs w:val="28"/>
              </w:rPr>
              <w:instrText xml:space="preserve"> PAGEREF _Toc13290 </w:instrText>
            </w:r>
            <w:r w:rsidR="000C3209">
              <w:rPr>
                <w:rFonts w:ascii="黑体" w:eastAsia="黑体" w:hAnsi="黑体" w:cs="黑体" w:hint="eastAsia"/>
                <w:b/>
                <w:bCs/>
                <w:sz w:val="28"/>
                <w:szCs w:val="28"/>
              </w:rPr>
              <w:fldChar w:fldCharType="separate"/>
            </w:r>
            <w:r>
              <w:rPr>
                <w:rFonts w:ascii="黑体" w:eastAsia="黑体" w:hAnsi="黑体" w:cs="黑体"/>
                <w:b/>
                <w:bCs/>
                <w:noProof/>
                <w:sz w:val="28"/>
                <w:szCs w:val="28"/>
              </w:rPr>
              <w:t>2</w:t>
            </w:r>
            <w:r w:rsidR="000C3209">
              <w:rPr>
                <w:rFonts w:ascii="黑体" w:eastAsia="黑体" w:hAnsi="黑体" w:cs="黑体" w:hint="eastAsia"/>
                <w:b/>
                <w:bCs/>
                <w:sz w:val="28"/>
                <w:szCs w:val="28"/>
              </w:rPr>
              <w:fldChar w:fldCharType="end"/>
            </w:r>
          </w:hyperlink>
        </w:p>
        <w:p w:rsidR="0095482E" w:rsidRDefault="00DD451D">
          <w:pPr>
            <w:pStyle w:val="10"/>
            <w:tabs>
              <w:tab w:val="right" w:leader="dot" w:pos="8306"/>
            </w:tabs>
            <w:rPr>
              <w:rFonts w:ascii="黑体" w:eastAsia="黑体" w:hAnsi="黑体" w:cs="黑体"/>
              <w:b/>
              <w:bCs/>
              <w:sz w:val="28"/>
              <w:szCs w:val="28"/>
            </w:rPr>
          </w:pPr>
          <w:hyperlink w:anchor="_Toc26689" w:history="1">
            <w:r w:rsidR="000C3209">
              <w:rPr>
                <w:rFonts w:ascii="黑体" w:eastAsia="黑体" w:hAnsi="黑体" w:cs="黑体" w:hint="eastAsia"/>
                <w:b/>
                <w:bCs/>
                <w:sz w:val="28"/>
                <w:szCs w:val="28"/>
              </w:rPr>
              <w:t>二、绩效自评工作组织开展情况</w:t>
            </w:r>
            <w:r w:rsidR="000C3209">
              <w:rPr>
                <w:rFonts w:ascii="黑体" w:eastAsia="黑体" w:hAnsi="黑体" w:cs="黑体" w:hint="eastAsia"/>
                <w:b/>
                <w:bCs/>
                <w:sz w:val="28"/>
                <w:szCs w:val="28"/>
              </w:rPr>
              <w:tab/>
            </w:r>
            <w:r w:rsidR="000C3209">
              <w:rPr>
                <w:rFonts w:ascii="黑体" w:eastAsia="黑体" w:hAnsi="黑体" w:cs="黑体" w:hint="eastAsia"/>
                <w:b/>
                <w:bCs/>
                <w:sz w:val="28"/>
                <w:szCs w:val="28"/>
              </w:rPr>
              <w:fldChar w:fldCharType="begin"/>
            </w:r>
            <w:r w:rsidR="000C3209">
              <w:rPr>
                <w:rFonts w:ascii="黑体" w:eastAsia="黑体" w:hAnsi="黑体" w:cs="黑体" w:hint="eastAsia"/>
                <w:b/>
                <w:bCs/>
                <w:sz w:val="28"/>
                <w:szCs w:val="28"/>
              </w:rPr>
              <w:instrText xml:space="preserve"> PAGEREF _Toc26689 </w:instrText>
            </w:r>
            <w:r w:rsidR="000C3209">
              <w:rPr>
                <w:rFonts w:ascii="黑体" w:eastAsia="黑体" w:hAnsi="黑体" w:cs="黑体" w:hint="eastAsia"/>
                <w:b/>
                <w:bCs/>
                <w:sz w:val="28"/>
                <w:szCs w:val="28"/>
              </w:rPr>
              <w:fldChar w:fldCharType="separate"/>
            </w:r>
            <w:r>
              <w:rPr>
                <w:rFonts w:ascii="黑体" w:eastAsia="黑体" w:hAnsi="黑体" w:cs="黑体"/>
                <w:b/>
                <w:bCs/>
                <w:noProof/>
                <w:sz w:val="28"/>
                <w:szCs w:val="28"/>
              </w:rPr>
              <w:t>3</w:t>
            </w:r>
            <w:r w:rsidR="000C3209">
              <w:rPr>
                <w:rFonts w:ascii="黑体" w:eastAsia="黑体" w:hAnsi="黑体" w:cs="黑体" w:hint="eastAsia"/>
                <w:b/>
                <w:bCs/>
                <w:sz w:val="28"/>
                <w:szCs w:val="28"/>
              </w:rPr>
              <w:fldChar w:fldCharType="end"/>
            </w:r>
          </w:hyperlink>
        </w:p>
        <w:p w:rsidR="0095482E" w:rsidRDefault="00DD451D">
          <w:pPr>
            <w:pStyle w:val="21"/>
            <w:tabs>
              <w:tab w:val="right" w:leader="dot" w:pos="8306"/>
            </w:tabs>
            <w:rPr>
              <w:rFonts w:ascii="黑体" w:eastAsia="黑体" w:hAnsi="黑体" w:cs="黑体"/>
              <w:b/>
              <w:bCs/>
              <w:sz w:val="28"/>
              <w:szCs w:val="28"/>
            </w:rPr>
          </w:pPr>
          <w:hyperlink w:anchor="_Toc29700" w:history="1">
            <w:r w:rsidR="000C3209">
              <w:rPr>
                <w:rFonts w:ascii="黑体" w:eastAsia="黑体" w:hAnsi="黑体" w:cs="黑体" w:hint="eastAsia"/>
                <w:b/>
                <w:bCs/>
                <w:sz w:val="28"/>
                <w:szCs w:val="28"/>
              </w:rPr>
              <w:t>（一）绩效自评目的</w:t>
            </w:r>
            <w:r w:rsidR="000C3209">
              <w:rPr>
                <w:rFonts w:ascii="黑体" w:eastAsia="黑体" w:hAnsi="黑体" w:cs="黑体" w:hint="eastAsia"/>
                <w:b/>
                <w:bCs/>
                <w:sz w:val="28"/>
                <w:szCs w:val="28"/>
              </w:rPr>
              <w:tab/>
            </w:r>
            <w:r w:rsidR="000C3209">
              <w:rPr>
                <w:rFonts w:ascii="黑体" w:eastAsia="黑体" w:hAnsi="黑体" w:cs="黑体" w:hint="eastAsia"/>
                <w:b/>
                <w:bCs/>
                <w:sz w:val="28"/>
                <w:szCs w:val="28"/>
              </w:rPr>
              <w:fldChar w:fldCharType="begin"/>
            </w:r>
            <w:r w:rsidR="000C3209">
              <w:rPr>
                <w:rFonts w:ascii="黑体" w:eastAsia="黑体" w:hAnsi="黑体" w:cs="黑体" w:hint="eastAsia"/>
                <w:b/>
                <w:bCs/>
                <w:sz w:val="28"/>
                <w:szCs w:val="28"/>
              </w:rPr>
              <w:instrText xml:space="preserve"> PAGEREF _Toc29700 </w:instrText>
            </w:r>
            <w:r w:rsidR="000C3209">
              <w:rPr>
                <w:rFonts w:ascii="黑体" w:eastAsia="黑体" w:hAnsi="黑体" w:cs="黑体" w:hint="eastAsia"/>
                <w:b/>
                <w:bCs/>
                <w:sz w:val="28"/>
                <w:szCs w:val="28"/>
              </w:rPr>
              <w:fldChar w:fldCharType="separate"/>
            </w:r>
            <w:r>
              <w:rPr>
                <w:rFonts w:ascii="黑体" w:eastAsia="黑体" w:hAnsi="黑体" w:cs="黑体"/>
                <w:b/>
                <w:bCs/>
                <w:noProof/>
                <w:sz w:val="28"/>
                <w:szCs w:val="28"/>
              </w:rPr>
              <w:t>3</w:t>
            </w:r>
            <w:r w:rsidR="000C3209">
              <w:rPr>
                <w:rFonts w:ascii="黑体" w:eastAsia="黑体" w:hAnsi="黑体" w:cs="黑体" w:hint="eastAsia"/>
                <w:b/>
                <w:bCs/>
                <w:sz w:val="28"/>
                <w:szCs w:val="28"/>
              </w:rPr>
              <w:fldChar w:fldCharType="end"/>
            </w:r>
          </w:hyperlink>
        </w:p>
        <w:p w:rsidR="0095482E" w:rsidRDefault="00DD451D">
          <w:pPr>
            <w:pStyle w:val="21"/>
            <w:tabs>
              <w:tab w:val="right" w:leader="dot" w:pos="8306"/>
            </w:tabs>
            <w:rPr>
              <w:rFonts w:ascii="黑体" w:eastAsia="黑体" w:hAnsi="黑体" w:cs="黑体"/>
              <w:b/>
              <w:bCs/>
              <w:sz w:val="28"/>
              <w:szCs w:val="28"/>
            </w:rPr>
          </w:pPr>
          <w:hyperlink w:anchor="_Toc22933" w:history="1">
            <w:r w:rsidR="000C3209">
              <w:rPr>
                <w:rFonts w:ascii="黑体" w:eastAsia="黑体" w:hAnsi="黑体" w:cs="黑体" w:hint="eastAsia"/>
                <w:b/>
                <w:bCs/>
                <w:sz w:val="28"/>
                <w:szCs w:val="28"/>
              </w:rPr>
              <w:t>（二）绩效评价依据</w:t>
            </w:r>
            <w:r w:rsidR="000C3209">
              <w:rPr>
                <w:rFonts w:ascii="黑体" w:eastAsia="黑体" w:hAnsi="黑体" w:cs="黑体" w:hint="eastAsia"/>
                <w:b/>
                <w:bCs/>
                <w:sz w:val="28"/>
                <w:szCs w:val="28"/>
              </w:rPr>
              <w:tab/>
            </w:r>
            <w:r w:rsidR="000C3209">
              <w:rPr>
                <w:rFonts w:ascii="黑体" w:eastAsia="黑体" w:hAnsi="黑体" w:cs="黑体" w:hint="eastAsia"/>
                <w:b/>
                <w:bCs/>
                <w:sz w:val="28"/>
                <w:szCs w:val="28"/>
              </w:rPr>
              <w:fldChar w:fldCharType="begin"/>
            </w:r>
            <w:r w:rsidR="000C3209">
              <w:rPr>
                <w:rFonts w:ascii="黑体" w:eastAsia="黑体" w:hAnsi="黑体" w:cs="黑体" w:hint="eastAsia"/>
                <w:b/>
                <w:bCs/>
                <w:sz w:val="28"/>
                <w:szCs w:val="28"/>
              </w:rPr>
              <w:instrText xml:space="preserve"> PAGEREF _Toc22933 </w:instrText>
            </w:r>
            <w:r w:rsidR="000C3209">
              <w:rPr>
                <w:rFonts w:ascii="黑体" w:eastAsia="黑体" w:hAnsi="黑体" w:cs="黑体" w:hint="eastAsia"/>
                <w:b/>
                <w:bCs/>
                <w:sz w:val="28"/>
                <w:szCs w:val="28"/>
              </w:rPr>
              <w:fldChar w:fldCharType="separate"/>
            </w:r>
            <w:r>
              <w:rPr>
                <w:rFonts w:ascii="黑体" w:eastAsia="黑体" w:hAnsi="黑体" w:cs="黑体"/>
                <w:b/>
                <w:bCs/>
                <w:noProof/>
                <w:sz w:val="28"/>
                <w:szCs w:val="28"/>
              </w:rPr>
              <w:t>4</w:t>
            </w:r>
            <w:r w:rsidR="000C3209">
              <w:rPr>
                <w:rFonts w:ascii="黑体" w:eastAsia="黑体" w:hAnsi="黑体" w:cs="黑体" w:hint="eastAsia"/>
                <w:b/>
                <w:bCs/>
                <w:sz w:val="28"/>
                <w:szCs w:val="28"/>
              </w:rPr>
              <w:fldChar w:fldCharType="end"/>
            </w:r>
          </w:hyperlink>
        </w:p>
        <w:p w:rsidR="0095482E" w:rsidRDefault="00DD451D">
          <w:pPr>
            <w:pStyle w:val="21"/>
            <w:tabs>
              <w:tab w:val="right" w:leader="dot" w:pos="8306"/>
            </w:tabs>
            <w:rPr>
              <w:rFonts w:ascii="黑体" w:eastAsia="黑体" w:hAnsi="黑体" w:cs="黑体"/>
              <w:b/>
              <w:bCs/>
              <w:sz w:val="28"/>
              <w:szCs w:val="28"/>
            </w:rPr>
          </w:pPr>
          <w:hyperlink w:anchor="_Toc17602" w:history="1">
            <w:r w:rsidR="000C3209">
              <w:rPr>
                <w:rFonts w:ascii="黑体" w:eastAsia="黑体" w:hAnsi="黑体" w:cs="黑体" w:hint="eastAsia"/>
                <w:b/>
                <w:bCs/>
                <w:sz w:val="28"/>
                <w:szCs w:val="28"/>
              </w:rPr>
              <w:t>（三）绩效评价原则</w:t>
            </w:r>
            <w:r w:rsidR="000C3209">
              <w:rPr>
                <w:rFonts w:ascii="黑体" w:eastAsia="黑体" w:hAnsi="黑体" w:cs="黑体" w:hint="eastAsia"/>
                <w:b/>
                <w:bCs/>
                <w:sz w:val="28"/>
                <w:szCs w:val="28"/>
              </w:rPr>
              <w:tab/>
            </w:r>
            <w:r w:rsidR="000C3209">
              <w:rPr>
                <w:rFonts w:ascii="黑体" w:eastAsia="黑体" w:hAnsi="黑体" w:cs="黑体" w:hint="eastAsia"/>
                <w:b/>
                <w:bCs/>
                <w:sz w:val="28"/>
                <w:szCs w:val="28"/>
              </w:rPr>
              <w:fldChar w:fldCharType="begin"/>
            </w:r>
            <w:r w:rsidR="000C3209">
              <w:rPr>
                <w:rFonts w:ascii="黑体" w:eastAsia="黑体" w:hAnsi="黑体" w:cs="黑体" w:hint="eastAsia"/>
                <w:b/>
                <w:bCs/>
                <w:sz w:val="28"/>
                <w:szCs w:val="28"/>
              </w:rPr>
              <w:instrText xml:space="preserve"> PAGEREF _Toc17602 </w:instrText>
            </w:r>
            <w:r w:rsidR="000C3209">
              <w:rPr>
                <w:rFonts w:ascii="黑体" w:eastAsia="黑体" w:hAnsi="黑体" w:cs="黑体" w:hint="eastAsia"/>
                <w:b/>
                <w:bCs/>
                <w:sz w:val="28"/>
                <w:szCs w:val="28"/>
              </w:rPr>
              <w:fldChar w:fldCharType="separate"/>
            </w:r>
            <w:r>
              <w:rPr>
                <w:rFonts w:ascii="黑体" w:eastAsia="黑体" w:hAnsi="黑体" w:cs="黑体"/>
                <w:b/>
                <w:bCs/>
                <w:noProof/>
                <w:sz w:val="28"/>
                <w:szCs w:val="28"/>
              </w:rPr>
              <w:t>5</w:t>
            </w:r>
            <w:r w:rsidR="000C3209">
              <w:rPr>
                <w:rFonts w:ascii="黑体" w:eastAsia="黑体" w:hAnsi="黑体" w:cs="黑体" w:hint="eastAsia"/>
                <w:b/>
                <w:bCs/>
                <w:sz w:val="28"/>
                <w:szCs w:val="28"/>
              </w:rPr>
              <w:fldChar w:fldCharType="end"/>
            </w:r>
          </w:hyperlink>
        </w:p>
        <w:p w:rsidR="0095482E" w:rsidRDefault="00DD451D">
          <w:pPr>
            <w:pStyle w:val="21"/>
            <w:tabs>
              <w:tab w:val="right" w:leader="dot" w:pos="8306"/>
            </w:tabs>
            <w:rPr>
              <w:rFonts w:ascii="黑体" w:eastAsia="黑体" w:hAnsi="黑体" w:cs="黑体"/>
              <w:b/>
              <w:bCs/>
              <w:sz w:val="28"/>
              <w:szCs w:val="28"/>
            </w:rPr>
          </w:pPr>
          <w:hyperlink w:anchor="_Toc19532" w:history="1">
            <w:r w:rsidR="000C3209">
              <w:rPr>
                <w:rFonts w:ascii="黑体" w:eastAsia="黑体" w:hAnsi="黑体" w:cs="黑体" w:hint="eastAsia"/>
                <w:b/>
                <w:bCs/>
                <w:sz w:val="28"/>
                <w:szCs w:val="28"/>
              </w:rPr>
              <w:t>（四）绩效评价标准</w:t>
            </w:r>
            <w:r w:rsidR="000C3209">
              <w:rPr>
                <w:rFonts w:ascii="黑体" w:eastAsia="黑体" w:hAnsi="黑体" w:cs="黑体" w:hint="eastAsia"/>
                <w:b/>
                <w:bCs/>
                <w:sz w:val="28"/>
                <w:szCs w:val="28"/>
              </w:rPr>
              <w:tab/>
            </w:r>
            <w:r w:rsidR="000C3209">
              <w:rPr>
                <w:rFonts w:ascii="黑体" w:eastAsia="黑体" w:hAnsi="黑体" w:cs="黑体" w:hint="eastAsia"/>
                <w:b/>
                <w:bCs/>
                <w:sz w:val="28"/>
                <w:szCs w:val="28"/>
              </w:rPr>
              <w:fldChar w:fldCharType="begin"/>
            </w:r>
            <w:r w:rsidR="000C3209">
              <w:rPr>
                <w:rFonts w:ascii="黑体" w:eastAsia="黑体" w:hAnsi="黑体" w:cs="黑体" w:hint="eastAsia"/>
                <w:b/>
                <w:bCs/>
                <w:sz w:val="28"/>
                <w:szCs w:val="28"/>
              </w:rPr>
              <w:instrText xml:space="preserve"> PAGEREF _Toc19532 </w:instrText>
            </w:r>
            <w:r w:rsidR="000C3209">
              <w:rPr>
                <w:rFonts w:ascii="黑体" w:eastAsia="黑体" w:hAnsi="黑体" w:cs="黑体" w:hint="eastAsia"/>
                <w:b/>
                <w:bCs/>
                <w:sz w:val="28"/>
                <w:szCs w:val="28"/>
              </w:rPr>
              <w:fldChar w:fldCharType="separate"/>
            </w:r>
            <w:r>
              <w:rPr>
                <w:rFonts w:ascii="黑体" w:eastAsia="黑体" w:hAnsi="黑体" w:cs="黑体"/>
                <w:b/>
                <w:bCs/>
                <w:noProof/>
                <w:sz w:val="28"/>
                <w:szCs w:val="28"/>
              </w:rPr>
              <w:t>5</w:t>
            </w:r>
            <w:r w:rsidR="000C3209">
              <w:rPr>
                <w:rFonts w:ascii="黑体" w:eastAsia="黑体" w:hAnsi="黑体" w:cs="黑体" w:hint="eastAsia"/>
                <w:b/>
                <w:bCs/>
                <w:sz w:val="28"/>
                <w:szCs w:val="28"/>
              </w:rPr>
              <w:fldChar w:fldCharType="end"/>
            </w:r>
          </w:hyperlink>
        </w:p>
        <w:p w:rsidR="0095482E" w:rsidRDefault="00DD451D">
          <w:pPr>
            <w:pStyle w:val="21"/>
            <w:tabs>
              <w:tab w:val="right" w:leader="dot" w:pos="8306"/>
            </w:tabs>
            <w:rPr>
              <w:rFonts w:ascii="黑体" w:eastAsia="黑体" w:hAnsi="黑体" w:cs="黑体"/>
              <w:b/>
              <w:bCs/>
              <w:sz w:val="28"/>
              <w:szCs w:val="28"/>
            </w:rPr>
          </w:pPr>
          <w:hyperlink w:anchor="_Toc17513" w:history="1">
            <w:r w:rsidR="000C3209">
              <w:rPr>
                <w:rFonts w:ascii="黑体" w:eastAsia="黑体" w:hAnsi="黑体" w:cs="黑体" w:hint="eastAsia"/>
                <w:b/>
                <w:bCs/>
                <w:sz w:val="28"/>
                <w:szCs w:val="28"/>
              </w:rPr>
              <w:t>（五）确定评价方法</w:t>
            </w:r>
            <w:r w:rsidR="000C3209">
              <w:rPr>
                <w:rFonts w:ascii="黑体" w:eastAsia="黑体" w:hAnsi="黑体" w:cs="黑体" w:hint="eastAsia"/>
                <w:b/>
                <w:bCs/>
                <w:sz w:val="28"/>
                <w:szCs w:val="28"/>
              </w:rPr>
              <w:tab/>
            </w:r>
            <w:r w:rsidR="000C3209">
              <w:rPr>
                <w:rFonts w:ascii="黑体" w:eastAsia="黑体" w:hAnsi="黑体" w:cs="黑体" w:hint="eastAsia"/>
                <w:b/>
                <w:bCs/>
                <w:sz w:val="28"/>
                <w:szCs w:val="28"/>
              </w:rPr>
              <w:fldChar w:fldCharType="begin"/>
            </w:r>
            <w:r w:rsidR="000C3209">
              <w:rPr>
                <w:rFonts w:ascii="黑体" w:eastAsia="黑体" w:hAnsi="黑体" w:cs="黑体" w:hint="eastAsia"/>
                <w:b/>
                <w:bCs/>
                <w:sz w:val="28"/>
                <w:szCs w:val="28"/>
              </w:rPr>
              <w:instrText xml:space="preserve"> PAGEREF _Toc17513 </w:instrText>
            </w:r>
            <w:r w:rsidR="000C3209">
              <w:rPr>
                <w:rFonts w:ascii="黑体" w:eastAsia="黑体" w:hAnsi="黑体" w:cs="黑体" w:hint="eastAsia"/>
                <w:b/>
                <w:bCs/>
                <w:sz w:val="28"/>
                <w:szCs w:val="28"/>
              </w:rPr>
              <w:fldChar w:fldCharType="separate"/>
            </w:r>
            <w:r>
              <w:rPr>
                <w:rFonts w:ascii="黑体" w:eastAsia="黑体" w:hAnsi="黑体" w:cs="黑体"/>
                <w:b/>
                <w:bCs/>
                <w:noProof/>
                <w:sz w:val="28"/>
                <w:szCs w:val="28"/>
              </w:rPr>
              <w:t>6</w:t>
            </w:r>
            <w:r w:rsidR="000C3209">
              <w:rPr>
                <w:rFonts w:ascii="黑体" w:eastAsia="黑体" w:hAnsi="黑体" w:cs="黑体" w:hint="eastAsia"/>
                <w:b/>
                <w:bCs/>
                <w:sz w:val="28"/>
                <w:szCs w:val="28"/>
              </w:rPr>
              <w:fldChar w:fldCharType="end"/>
            </w:r>
          </w:hyperlink>
        </w:p>
        <w:p w:rsidR="0095482E" w:rsidRDefault="00DD451D">
          <w:pPr>
            <w:pStyle w:val="21"/>
            <w:tabs>
              <w:tab w:val="right" w:leader="dot" w:pos="8306"/>
            </w:tabs>
            <w:rPr>
              <w:rFonts w:ascii="黑体" w:eastAsia="黑体" w:hAnsi="黑体" w:cs="黑体"/>
              <w:b/>
              <w:bCs/>
              <w:sz w:val="28"/>
              <w:szCs w:val="28"/>
            </w:rPr>
          </w:pPr>
          <w:hyperlink w:anchor="_Toc12818" w:history="1">
            <w:r w:rsidR="000C3209">
              <w:rPr>
                <w:rFonts w:ascii="黑体" w:eastAsia="黑体" w:hAnsi="黑体" w:cs="黑体" w:hint="eastAsia"/>
                <w:b/>
                <w:bCs/>
                <w:sz w:val="28"/>
                <w:szCs w:val="28"/>
              </w:rPr>
              <w:t>（六）绩效评价内容</w:t>
            </w:r>
            <w:r w:rsidR="000C3209">
              <w:rPr>
                <w:rFonts w:ascii="黑体" w:eastAsia="黑体" w:hAnsi="黑体" w:cs="黑体" w:hint="eastAsia"/>
                <w:b/>
                <w:bCs/>
                <w:sz w:val="28"/>
                <w:szCs w:val="28"/>
              </w:rPr>
              <w:tab/>
            </w:r>
            <w:r w:rsidR="000C3209">
              <w:rPr>
                <w:rFonts w:ascii="黑体" w:eastAsia="黑体" w:hAnsi="黑体" w:cs="黑体" w:hint="eastAsia"/>
                <w:b/>
                <w:bCs/>
                <w:sz w:val="28"/>
                <w:szCs w:val="28"/>
              </w:rPr>
              <w:fldChar w:fldCharType="begin"/>
            </w:r>
            <w:r w:rsidR="000C3209">
              <w:rPr>
                <w:rFonts w:ascii="黑体" w:eastAsia="黑体" w:hAnsi="黑体" w:cs="黑体" w:hint="eastAsia"/>
                <w:b/>
                <w:bCs/>
                <w:sz w:val="28"/>
                <w:szCs w:val="28"/>
              </w:rPr>
              <w:instrText xml:space="preserve"> PAGEREF _Toc12818 </w:instrText>
            </w:r>
            <w:r w:rsidR="000C3209">
              <w:rPr>
                <w:rFonts w:ascii="黑体" w:eastAsia="黑体" w:hAnsi="黑体" w:cs="黑体" w:hint="eastAsia"/>
                <w:b/>
                <w:bCs/>
                <w:sz w:val="28"/>
                <w:szCs w:val="28"/>
              </w:rPr>
              <w:fldChar w:fldCharType="separate"/>
            </w:r>
            <w:r>
              <w:rPr>
                <w:rFonts w:ascii="黑体" w:eastAsia="黑体" w:hAnsi="黑体" w:cs="黑体"/>
                <w:b/>
                <w:bCs/>
                <w:noProof/>
                <w:sz w:val="28"/>
                <w:szCs w:val="28"/>
              </w:rPr>
              <w:t>6</w:t>
            </w:r>
            <w:r w:rsidR="000C3209">
              <w:rPr>
                <w:rFonts w:ascii="黑体" w:eastAsia="黑体" w:hAnsi="黑体" w:cs="黑体" w:hint="eastAsia"/>
                <w:b/>
                <w:bCs/>
                <w:sz w:val="28"/>
                <w:szCs w:val="28"/>
              </w:rPr>
              <w:fldChar w:fldCharType="end"/>
            </w:r>
          </w:hyperlink>
        </w:p>
        <w:p w:rsidR="0095482E" w:rsidRDefault="00DD451D">
          <w:pPr>
            <w:pStyle w:val="21"/>
            <w:tabs>
              <w:tab w:val="right" w:leader="dot" w:pos="8306"/>
            </w:tabs>
            <w:rPr>
              <w:rFonts w:ascii="黑体" w:eastAsia="黑体" w:hAnsi="黑体" w:cs="黑体"/>
              <w:b/>
              <w:bCs/>
              <w:sz w:val="28"/>
              <w:szCs w:val="28"/>
            </w:rPr>
          </w:pPr>
          <w:hyperlink w:anchor="_Toc8328" w:history="1">
            <w:r w:rsidR="000C3209">
              <w:rPr>
                <w:rFonts w:ascii="黑体" w:eastAsia="黑体" w:hAnsi="黑体" w:cs="黑体" w:hint="eastAsia"/>
                <w:b/>
                <w:bCs/>
                <w:sz w:val="28"/>
                <w:szCs w:val="28"/>
              </w:rPr>
              <w:t>（七）绩效评价设计过程</w:t>
            </w:r>
            <w:r w:rsidR="000C3209">
              <w:rPr>
                <w:rFonts w:ascii="黑体" w:eastAsia="黑体" w:hAnsi="黑体" w:cs="黑体" w:hint="eastAsia"/>
                <w:b/>
                <w:bCs/>
                <w:sz w:val="28"/>
                <w:szCs w:val="28"/>
              </w:rPr>
              <w:tab/>
            </w:r>
            <w:r w:rsidR="000C3209">
              <w:rPr>
                <w:rFonts w:ascii="黑体" w:eastAsia="黑体" w:hAnsi="黑体" w:cs="黑体" w:hint="eastAsia"/>
                <w:b/>
                <w:bCs/>
                <w:sz w:val="28"/>
                <w:szCs w:val="28"/>
              </w:rPr>
              <w:fldChar w:fldCharType="begin"/>
            </w:r>
            <w:r w:rsidR="000C3209">
              <w:rPr>
                <w:rFonts w:ascii="黑体" w:eastAsia="黑体" w:hAnsi="黑体" w:cs="黑体" w:hint="eastAsia"/>
                <w:b/>
                <w:bCs/>
                <w:sz w:val="28"/>
                <w:szCs w:val="28"/>
              </w:rPr>
              <w:instrText xml:space="preserve"> PAGEREF _Toc8328 </w:instrText>
            </w:r>
            <w:r w:rsidR="000C3209">
              <w:rPr>
                <w:rFonts w:ascii="黑体" w:eastAsia="黑体" w:hAnsi="黑体" w:cs="黑体" w:hint="eastAsia"/>
                <w:b/>
                <w:bCs/>
                <w:sz w:val="28"/>
                <w:szCs w:val="28"/>
              </w:rPr>
              <w:fldChar w:fldCharType="separate"/>
            </w:r>
            <w:r>
              <w:rPr>
                <w:rFonts w:ascii="黑体" w:eastAsia="黑体" w:hAnsi="黑体" w:cs="黑体"/>
                <w:b/>
                <w:bCs/>
                <w:noProof/>
                <w:sz w:val="28"/>
                <w:szCs w:val="28"/>
              </w:rPr>
              <w:t>6</w:t>
            </w:r>
            <w:r w:rsidR="000C3209">
              <w:rPr>
                <w:rFonts w:ascii="黑体" w:eastAsia="黑体" w:hAnsi="黑体" w:cs="黑体" w:hint="eastAsia"/>
                <w:b/>
                <w:bCs/>
                <w:sz w:val="28"/>
                <w:szCs w:val="28"/>
              </w:rPr>
              <w:fldChar w:fldCharType="end"/>
            </w:r>
          </w:hyperlink>
        </w:p>
        <w:p w:rsidR="0095482E" w:rsidRDefault="00DD451D">
          <w:pPr>
            <w:pStyle w:val="10"/>
            <w:tabs>
              <w:tab w:val="right" w:leader="dot" w:pos="8306"/>
            </w:tabs>
            <w:rPr>
              <w:rFonts w:ascii="黑体" w:eastAsia="黑体" w:hAnsi="黑体" w:cs="黑体"/>
              <w:b/>
              <w:bCs/>
              <w:sz w:val="28"/>
              <w:szCs w:val="28"/>
            </w:rPr>
          </w:pPr>
          <w:hyperlink w:anchor="_Toc17026" w:history="1">
            <w:r w:rsidR="000C3209">
              <w:rPr>
                <w:rFonts w:ascii="黑体" w:eastAsia="黑体" w:hAnsi="黑体" w:cs="黑体" w:hint="eastAsia"/>
                <w:b/>
                <w:bCs/>
                <w:sz w:val="28"/>
                <w:szCs w:val="28"/>
              </w:rPr>
              <w:t>三、部门预算执行情况绩效自评情况分析</w:t>
            </w:r>
            <w:r w:rsidR="000C3209">
              <w:rPr>
                <w:rFonts w:ascii="黑体" w:eastAsia="黑体" w:hAnsi="黑体" w:cs="黑体" w:hint="eastAsia"/>
                <w:b/>
                <w:bCs/>
                <w:sz w:val="28"/>
                <w:szCs w:val="28"/>
              </w:rPr>
              <w:tab/>
            </w:r>
            <w:r w:rsidR="000C3209">
              <w:rPr>
                <w:rFonts w:ascii="黑体" w:eastAsia="黑体" w:hAnsi="黑体" w:cs="黑体" w:hint="eastAsia"/>
                <w:b/>
                <w:bCs/>
                <w:sz w:val="28"/>
                <w:szCs w:val="28"/>
              </w:rPr>
              <w:fldChar w:fldCharType="begin"/>
            </w:r>
            <w:r w:rsidR="000C3209">
              <w:rPr>
                <w:rFonts w:ascii="黑体" w:eastAsia="黑体" w:hAnsi="黑体" w:cs="黑体" w:hint="eastAsia"/>
                <w:b/>
                <w:bCs/>
                <w:sz w:val="28"/>
                <w:szCs w:val="28"/>
              </w:rPr>
              <w:instrText xml:space="preserve"> PAGEREF _Toc17026 </w:instrText>
            </w:r>
            <w:r w:rsidR="000C3209">
              <w:rPr>
                <w:rFonts w:ascii="黑体" w:eastAsia="黑体" w:hAnsi="黑体" w:cs="黑体" w:hint="eastAsia"/>
                <w:b/>
                <w:bCs/>
                <w:sz w:val="28"/>
                <w:szCs w:val="28"/>
              </w:rPr>
              <w:fldChar w:fldCharType="separate"/>
            </w:r>
            <w:r>
              <w:rPr>
                <w:rFonts w:ascii="黑体" w:eastAsia="黑体" w:hAnsi="黑体" w:cs="黑体"/>
                <w:b/>
                <w:bCs/>
                <w:noProof/>
                <w:sz w:val="28"/>
                <w:szCs w:val="28"/>
              </w:rPr>
              <w:t>8</w:t>
            </w:r>
            <w:r w:rsidR="000C3209">
              <w:rPr>
                <w:rFonts w:ascii="黑体" w:eastAsia="黑体" w:hAnsi="黑体" w:cs="黑体" w:hint="eastAsia"/>
                <w:b/>
                <w:bCs/>
                <w:sz w:val="28"/>
                <w:szCs w:val="28"/>
              </w:rPr>
              <w:fldChar w:fldCharType="end"/>
            </w:r>
          </w:hyperlink>
        </w:p>
        <w:p w:rsidR="0095482E" w:rsidRDefault="00DD451D">
          <w:pPr>
            <w:pStyle w:val="21"/>
            <w:tabs>
              <w:tab w:val="right" w:leader="dot" w:pos="8306"/>
            </w:tabs>
            <w:rPr>
              <w:rFonts w:ascii="黑体" w:eastAsia="黑体" w:hAnsi="黑体" w:cs="黑体"/>
              <w:b/>
              <w:bCs/>
              <w:sz w:val="28"/>
              <w:szCs w:val="28"/>
            </w:rPr>
          </w:pPr>
          <w:hyperlink w:anchor="_Toc6512" w:history="1">
            <w:r w:rsidR="000C3209">
              <w:rPr>
                <w:rFonts w:ascii="黑体" w:eastAsia="黑体" w:hAnsi="黑体" w:cs="黑体" w:hint="eastAsia"/>
                <w:b/>
                <w:bCs/>
                <w:sz w:val="28"/>
                <w:szCs w:val="28"/>
              </w:rPr>
              <w:t>（一）部门决算情况。</w:t>
            </w:r>
            <w:r w:rsidR="000C3209">
              <w:rPr>
                <w:rFonts w:ascii="黑体" w:eastAsia="黑体" w:hAnsi="黑体" w:cs="黑体" w:hint="eastAsia"/>
                <w:b/>
                <w:bCs/>
                <w:sz w:val="28"/>
                <w:szCs w:val="28"/>
              </w:rPr>
              <w:tab/>
            </w:r>
            <w:r w:rsidR="000C3209">
              <w:rPr>
                <w:rFonts w:ascii="黑体" w:eastAsia="黑体" w:hAnsi="黑体" w:cs="黑体" w:hint="eastAsia"/>
                <w:b/>
                <w:bCs/>
                <w:sz w:val="28"/>
                <w:szCs w:val="28"/>
              </w:rPr>
              <w:fldChar w:fldCharType="begin"/>
            </w:r>
            <w:r w:rsidR="000C3209">
              <w:rPr>
                <w:rFonts w:ascii="黑体" w:eastAsia="黑体" w:hAnsi="黑体" w:cs="黑体" w:hint="eastAsia"/>
                <w:b/>
                <w:bCs/>
                <w:sz w:val="28"/>
                <w:szCs w:val="28"/>
              </w:rPr>
              <w:instrText xml:space="preserve"> PAGEREF _Toc6512 </w:instrText>
            </w:r>
            <w:r w:rsidR="000C3209">
              <w:rPr>
                <w:rFonts w:ascii="黑体" w:eastAsia="黑体" w:hAnsi="黑体" w:cs="黑体" w:hint="eastAsia"/>
                <w:b/>
                <w:bCs/>
                <w:sz w:val="28"/>
                <w:szCs w:val="28"/>
              </w:rPr>
              <w:fldChar w:fldCharType="separate"/>
            </w:r>
            <w:r>
              <w:rPr>
                <w:rFonts w:ascii="黑体" w:eastAsia="黑体" w:hAnsi="黑体" w:cs="黑体"/>
                <w:b/>
                <w:bCs/>
                <w:noProof/>
                <w:sz w:val="28"/>
                <w:szCs w:val="28"/>
              </w:rPr>
              <w:t>8</w:t>
            </w:r>
            <w:r w:rsidR="000C3209">
              <w:rPr>
                <w:rFonts w:ascii="黑体" w:eastAsia="黑体" w:hAnsi="黑体" w:cs="黑体" w:hint="eastAsia"/>
                <w:b/>
                <w:bCs/>
                <w:sz w:val="28"/>
                <w:szCs w:val="28"/>
              </w:rPr>
              <w:fldChar w:fldCharType="end"/>
            </w:r>
          </w:hyperlink>
        </w:p>
        <w:p w:rsidR="0095482E" w:rsidRDefault="00DD451D">
          <w:pPr>
            <w:pStyle w:val="21"/>
            <w:tabs>
              <w:tab w:val="right" w:leader="dot" w:pos="8306"/>
            </w:tabs>
            <w:rPr>
              <w:rFonts w:ascii="黑体" w:eastAsia="黑体" w:hAnsi="黑体" w:cs="黑体"/>
              <w:b/>
              <w:bCs/>
              <w:sz w:val="28"/>
              <w:szCs w:val="28"/>
            </w:rPr>
          </w:pPr>
          <w:hyperlink w:anchor="_Toc3910" w:history="1">
            <w:r w:rsidR="000C3209">
              <w:rPr>
                <w:rFonts w:ascii="黑体" w:eastAsia="黑体" w:hAnsi="黑体" w:cs="黑体" w:hint="eastAsia"/>
                <w:b/>
                <w:bCs/>
                <w:sz w:val="28"/>
                <w:szCs w:val="28"/>
              </w:rPr>
              <w:t>（二）总体绩效目标完成情况分析。</w:t>
            </w:r>
            <w:r w:rsidR="000C3209">
              <w:rPr>
                <w:rFonts w:ascii="黑体" w:eastAsia="黑体" w:hAnsi="黑体" w:cs="黑体" w:hint="eastAsia"/>
                <w:b/>
                <w:bCs/>
                <w:sz w:val="28"/>
                <w:szCs w:val="28"/>
              </w:rPr>
              <w:tab/>
            </w:r>
            <w:r w:rsidR="000C3209">
              <w:rPr>
                <w:rFonts w:ascii="黑体" w:eastAsia="黑体" w:hAnsi="黑体" w:cs="黑体" w:hint="eastAsia"/>
                <w:b/>
                <w:bCs/>
                <w:sz w:val="28"/>
                <w:szCs w:val="28"/>
              </w:rPr>
              <w:fldChar w:fldCharType="begin"/>
            </w:r>
            <w:r w:rsidR="000C3209">
              <w:rPr>
                <w:rFonts w:ascii="黑体" w:eastAsia="黑体" w:hAnsi="黑体" w:cs="黑体" w:hint="eastAsia"/>
                <w:b/>
                <w:bCs/>
                <w:sz w:val="28"/>
                <w:szCs w:val="28"/>
              </w:rPr>
              <w:instrText xml:space="preserve"> PAGEREF _Toc3910 </w:instrText>
            </w:r>
            <w:r w:rsidR="000C3209">
              <w:rPr>
                <w:rFonts w:ascii="黑体" w:eastAsia="黑体" w:hAnsi="黑体" w:cs="黑体" w:hint="eastAsia"/>
                <w:b/>
                <w:bCs/>
                <w:sz w:val="28"/>
                <w:szCs w:val="28"/>
              </w:rPr>
              <w:fldChar w:fldCharType="separate"/>
            </w:r>
            <w:r>
              <w:rPr>
                <w:rFonts w:ascii="黑体" w:eastAsia="黑体" w:hAnsi="黑体" w:cs="黑体"/>
                <w:b/>
                <w:bCs/>
                <w:noProof/>
                <w:sz w:val="28"/>
                <w:szCs w:val="28"/>
              </w:rPr>
              <w:t>12</w:t>
            </w:r>
            <w:r w:rsidR="000C3209">
              <w:rPr>
                <w:rFonts w:ascii="黑体" w:eastAsia="黑体" w:hAnsi="黑体" w:cs="黑体" w:hint="eastAsia"/>
                <w:b/>
                <w:bCs/>
                <w:sz w:val="28"/>
                <w:szCs w:val="28"/>
              </w:rPr>
              <w:fldChar w:fldCharType="end"/>
            </w:r>
          </w:hyperlink>
        </w:p>
        <w:p w:rsidR="0095482E" w:rsidRDefault="00DD451D">
          <w:pPr>
            <w:pStyle w:val="21"/>
            <w:tabs>
              <w:tab w:val="right" w:leader="dot" w:pos="8306"/>
            </w:tabs>
            <w:rPr>
              <w:rFonts w:ascii="黑体" w:eastAsia="黑体" w:hAnsi="黑体" w:cs="黑体"/>
              <w:b/>
              <w:bCs/>
              <w:sz w:val="28"/>
              <w:szCs w:val="28"/>
            </w:rPr>
          </w:pPr>
          <w:hyperlink w:anchor="_Toc27219" w:history="1">
            <w:r w:rsidR="000C3209">
              <w:rPr>
                <w:rFonts w:ascii="黑体" w:eastAsia="黑体" w:hAnsi="黑体" w:cs="黑体" w:hint="eastAsia"/>
                <w:b/>
                <w:bCs/>
                <w:sz w:val="28"/>
                <w:szCs w:val="28"/>
              </w:rPr>
              <w:t>（三）各项指标完成情况分析。</w:t>
            </w:r>
            <w:r w:rsidR="000C3209">
              <w:rPr>
                <w:rFonts w:ascii="黑体" w:eastAsia="黑体" w:hAnsi="黑体" w:cs="黑体" w:hint="eastAsia"/>
                <w:b/>
                <w:bCs/>
                <w:sz w:val="28"/>
                <w:szCs w:val="28"/>
              </w:rPr>
              <w:tab/>
            </w:r>
            <w:r w:rsidR="000C3209">
              <w:rPr>
                <w:rFonts w:ascii="黑体" w:eastAsia="黑体" w:hAnsi="黑体" w:cs="黑体" w:hint="eastAsia"/>
                <w:b/>
                <w:bCs/>
                <w:sz w:val="28"/>
                <w:szCs w:val="28"/>
              </w:rPr>
              <w:fldChar w:fldCharType="begin"/>
            </w:r>
            <w:r w:rsidR="000C3209">
              <w:rPr>
                <w:rFonts w:ascii="黑体" w:eastAsia="黑体" w:hAnsi="黑体" w:cs="黑体" w:hint="eastAsia"/>
                <w:b/>
                <w:bCs/>
                <w:sz w:val="28"/>
                <w:szCs w:val="28"/>
              </w:rPr>
              <w:instrText xml:space="preserve"> PAGEREF _Toc27219 </w:instrText>
            </w:r>
            <w:r w:rsidR="000C3209">
              <w:rPr>
                <w:rFonts w:ascii="黑体" w:eastAsia="黑体" w:hAnsi="黑体" w:cs="黑体" w:hint="eastAsia"/>
                <w:b/>
                <w:bCs/>
                <w:sz w:val="28"/>
                <w:szCs w:val="28"/>
              </w:rPr>
              <w:fldChar w:fldCharType="separate"/>
            </w:r>
            <w:r>
              <w:rPr>
                <w:rFonts w:ascii="黑体" w:eastAsia="黑体" w:hAnsi="黑体" w:cs="黑体"/>
                <w:b/>
                <w:bCs/>
                <w:noProof/>
                <w:sz w:val="28"/>
                <w:szCs w:val="28"/>
              </w:rPr>
              <w:t>12</w:t>
            </w:r>
            <w:r w:rsidR="000C3209">
              <w:rPr>
                <w:rFonts w:ascii="黑体" w:eastAsia="黑体" w:hAnsi="黑体" w:cs="黑体" w:hint="eastAsia"/>
                <w:b/>
                <w:bCs/>
                <w:sz w:val="28"/>
                <w:szCs w:val="28"/>
              </w:rPr>
              <w:fldChar w:fldCharType="end"/>
            </w:r>
          </w:hyperlink>
        </w:p>
        <w:p w:rsidR="0095482E" w:rsidRDefault="00DD451D">
          <w:pPr>
            <w:pStyle w:val="21"/>
            <w:tabs>
              <w:tab w:val="right" w:leader="dot" w:pos="8306"/>
            </w:tabs>
            <w:rPr>
              <w:rFonts w:ascii="黑体" w:eastAsia="黑体" w:hAnsi="黑体" w:cs="黑体"/>
              <w:b/>
              <w:bCs/>
              <w:sz w:val="28"/>
              <w:szCs w:val="28"/>
            </w:rPr>
          </w:pPr>
          <w:hyperlink w:anchor="_Toc24112" w:history="1">
            <w:r w:rsidR="000C3209">
              <w:rPr>
                <w:rFonts w:ascii="黑体" w:eastAsia="黑体" w:hAnsi="黑体" w:cs="黑体" w:hint="eastAsia"/>
                <w:b/>
                <w:bCs/>
                <w:sz w:val="28"/>
                <w:szCs w:val="28"/>
              </w:rPr>
              <w:t>（四）偏离绩效目标的原因及下一步改进措施。</w:t>
            </w:r>
            <w:r w:rsidR="000C3209">
              <w:rPr>
                <w:rFonts w:ascii="黑体" w:eastAsia="黑体" w:hAnsi="黑体" w:cs="黑体" w:hint="eastAsia"/>
                <w:b/>
                <w:bCs/>
                <w:sz w:val="28"/>
                <w:szCs w:val="28"/>
              </w:rPr>
              <w:tab/>
            </w:r>
            <w:r w:rsidR="000C3209">
              <w:rPr>
                <w:rFonts w:ascii="黑体" w:eastAsia="黑体" w:hAnsi="黑体" w:cs="黑体" w:hint="eastAsia"/>
                <w:b/>
                <w:bCs/>
                <w:sz w:val="28"/>
                <w:szCs w:val="28"/>
              </w:rPr>
              <w:fldChar w:fldCharType="begin"/>
            </w:r>
            <w:r w:rsidR="000C3209">
              <w:rPr>
                <w:rFonts w:ascii="黑体" w:eastAsia="黑体" w:hAnsi="黑体" w:cs="黑体" w:hint="eastAsia"/>
                <w:b/>
                <w:bCs/>
                <w:sz w:val="28"/>
                <w:szCs w:val="28"/>
              </w:rPr>
              <w:instrText xml:space="preserve"> PAGEREF _Toc24112 </w:instrText>
            </w:r>
            <w:r w:rsidR="000C3209">
              <w:rPr>
                <w:rFonts w:ascii="黑体" w:eastAsia="黑体" w:hAnsi="黑体" w:cs="黑体" w:hint="eastAsia"/>
                <w:b/>
                <w:bCs/>
                <w:sz w:val="28"/>
                <w:szCs w:val="28"/>
              </w:rPr>
              <w:fldChar w:fldCharType="separate"/>
            </w:r>
            <w:r>
              <w:rPr>
                <w:rFonts w:ascii="黑体" w:eastAsia="黑体" w:hAnsi="黑体" w:cs="黑体"/>
                <w:b/>
                <w:bCs/>
                <w:noProof/>
                <w:sz w:val="28"/>
                <w:szCs w:val="28"/>
              </w:rPr>
              <w:t>18</w:t>
            </w:r>
            <w:r w:rsidR="000C3209">
              <w:rPr>
                <w:rFonts w:ascii="黑体" w:eastAsia="黑体" w:hAnsi="黑体" w:cs="黑体" w:hint="eastAsia"/>
                <w:b/>
                <w:bCs/>
                <w:sz w:val="28"/>
                <w:szCs w:val="28"/>
              </w:rPr>
              <w:fldChar w:fldCharType="end"/>
            </w:r>
          </w:hyperlink>
        </w:p>
        <w:p w:rsidR="0095482E" w:rsidRDefault="00DD451D">
          <w:pPr>
            <w:pStyle w:val="10"/>
            <w:tabs>
              <w:tab w:val="right" w:leader="dot" w:pos="8306"/>
            </w:tabs>
            <w:rPr>
              <w:rFonts w:ascii="黑体" w:eastAsia="黑体" w:hAnsi="黑体" w:cs="黑体"/>
              <w:b/>
              <w:bCs/>
              <w:sz w:val="28"/>
              <w:szCs w:val="28"/>
            </w:rPr>
          </w:pPr>
          <w:hyperlink w:anchor="_Toc894" w:history="1">
            <w:r w:rsidR="000C3209">
              <w:rPr>
                <w:rFonts w:ascii="黑体" w:eastAsia="黑体" w:hAnsi="黑体" w:cs="黑体" w:hint="eastAsia"/>
                <w:b/>
                <w:bCs/>
                <w:sz w:val="28"/>
                <w:szCs w:val="28"/>
              </w:rPr>
              <w:t>四、部门预算项目支出绩效自评情况分析</w:t>
            </w:r>
            <w:r w:rsidR="000C3209">
              <w:rPr>
                <w:rFonts w:ascii="黑体" w:eastAsia="黑体" w:hAnsi="黑体" w:cs="黑体" w:hint="eastAsia"/>
                <w:b/>
                <w:bCs/>
                <w:sz w:val="28"/>
                <w:szCs w:val="28"/>
              </w:rPr>
              <w:tab/>
            </w:r>
            <w:r w:rsidR="000C3209">
              <w:rPr>
                <w:rFonts w:ascii="黑体" w:eastAsia="黑体" w:hAnsi="黑体" w:cs="黑体" w:hint="eastAsia"/>
                <w:b/>
                <w:bCs/>
                <w:sz w:val="28"/>
                <w:szCs w:val="28"/>
              </w:rPr>
              <w:fldChar w:fldCharType="begin"/>
            </w:r>
            <w:r w:rsidR="000C3209">
              <w:rPr>
                <w:rFonts w:ascii="黑体" w:eastAsia="黑体" w:hAnsi="黑体" w:cs="黑体" w:hint="eastAsia"/>
                <w:b/>
                <w:bCs/>
                <w:sz w:val="28"/>
                <w:szCs w:val="28"/>
              </w:rPr>
              <w:instrText xml:space="preserve"> PAGEREF _Toc894 </w:instrText>
            </w:r>
            <w:r w:rsidR="000C3209">
              <w:rPr>
                <w:rFonts w:ascii="黑体" w:eastAsia="黑体" w:hAnsi="黑体" w:cs="黑体" w:hint="eastAsia"/>
                <w:b/>
                <w:bCs/>
                <w:sz w:val="28"/>
                <w:szCs w:val="28"/>
              </w:rPr>
              <w:fldChar w:fldCharType="separate"/>
            </w:r>
            <w:r>
              <w:rPr>
                <w:rFonts w:ascii="黑体" w:eastAsia="黑体" w:hAnsi="黑体" w:cs="黑体"/>
                <w:b/>
                <w:bCs/>
                <w:noProof/>
                <w:sz w:val="28"/>
                <w:szCs w:val="28"/>
              </w:rPr>
              <w:t>19</w:t>
            </w:r>
            <w:r w:rsidR="000C3209">
              <w:rPr>
                <w:rFonts w:ascii="黑体" w:eastAsia="黑体" w:hAnsi="黑体" w:cs="黑体" w:hint="eastAsia"/>
                <w:b/>
                <w:bCs/>
                <w:sz w:val="28"/>
                <w:szCs w:val="28"/>
              </w:rPr>
              <w:fldChar w:fldCharType="end"/>
            </w:r>
          </w:hyperlink>
        </w:p>
        <w:p w:rsidR="0095482E" w:rsidRDefault="00DD451D">
          <w:pPr>
            <w:pStyle w:val="21"/>
            <w:tabs>
              <w:tab w:val="right" w:leader="dot" w:pos="8306"/>
            </w:tabs>
            <w:rPr>
              <w:rFonts w:ascii="黑体" w:eastAsia="黑体" w:hAnsi="黑体" w:cs="黑体"/>
              <w:b/>
              <w:bCs/>
              <w:sz w:val="28"/>
              <w:szCs w:val="28"/>
            </w:rPr>
          </w:pPr>
          <w:hyperlink w:anchor="_Toc8466" w:history="1">
            <w:r w:rsidR="000C3209">
              <w:rPr>
                <w:rFonts w:ascii="黑体" w:eastAsia="黑体" w:hAnsi="黑体" w:cs="黑体" w:hint="eastAsia"/>
                <w:b/>
                <w:bCs/>
                <w:sz w:val="28"/>
                <w:szCs w:val="28"/>
              </w:rPr>
              <w:t>（一）检察业务综合保障经费项目</w:t>
            </w:r>
            <w:r w:rsidR="000C3209">
              <w:rPr>
                <w:rFonts w:ascii="黑体" w:eastAsia="黑体" w:hAnsi="黑体" w:cs="黑体" w:hint="eastAsia"/>
                <w:b/>
                <w:bCs/>
                <w:sz w:val="28"/>
                <w:szCs w:val="28"/>
              </w:rPr>
              <w:tab/>
            </w:r>
            <w:r w:rsidR="000C3209">
              <w:rPr>
                <w:rFonts w:ascii="黑体" w:eastAsia="黑体" w:hAnsi="黑体" w:cs="黑体" w:hint="eastAsia"/>
                <w:b/>
                <w:bCs/>
                <w:sz w:val="28"/>
                <w:szCs w:val="28"/>
              </w:rPr>
              <w:fldChar w:fldCharType="begin"/>
            </w:r>
            <w:r w:rsidR="000C3209">
              <w:rPr>
                <w:rFonts w:ascii="黑体" w:eastAsia="黑体" w:hAnsi="黑体" w:cs="黑体" w:hint="eastAsia"/>
                <w:b/>
                <w:bCs/>
                <w:sz w:val="28"/>
                <w:szCs w:val="28"/>
              </w:rPr>
              <w:instrText xml:space="preserve"> PAGEREF _Toc8466 </w:instrText>
            </w:r>
            <w:r w:rsidR="000C3209">
              <w:rPr>
                <w:rFonts w:ascii="黑体" w:eastAsia="黑体" w:hAnsi="黑体" w:cs="黑体" w:hint="eastAsia"/>
                <w:b/>
                <w:bCs/>
                <w:sz w:val="28"/>
                <w:szCs w:val="28"/>
              </w:rPr>
              <w:fldChar w:fldCharType="separate"/>
            </w:r>
            <w:r>
              <w:rPr>
                <w:rFonts w:ascii="黑体" w:eastAsia="黑体" w:hAnsi="黑体" w:cs="黑体"/>
                <w:b/>
                <w:bCs/>
                <w:noProof/>
                <w:sz w:val="28"/>
                <w:szCs w:val="28"/>
              </w:rPr>
              <w:t>19</w:t>
            </w:r>
            <w:r w:rsidR="000C3209">
              <w:rPr>
                <w:rFonts w:ascii="黑体" w:eastAsia="黑体" w:hAnsi="黑体" w:cs="黑体" w:hint="eastAsia"/>
                <w:b/>
                <w:bCs/>
                <w:sz w:val="28"/>
                <w:szCs w:val="28"/>
              </w:rPr>
              <w:fldChar w:fldCharType="end"/>
            </w:r>
          </w:hyperlink>
        </w:p>
        <w:p w:rsidR="0095482E" w:rsidRDefault="00DD451D">
          <w:pPr>
            <w:pStyle w:val="21"/>
            <w:tabs>
              <w:tab w:val="right" w:leader="dot" w:pos="8306"/>
            </w:tabs>
            <w:rPr>
              <w:rFonts w:ascii="黑体" w:eastAsia="黑体" w:hAnsi="黑体" w:cs="黑体"/>
              <w:b/>
              <w:bCs/>
              <w:sz w:val="28"/>
              <w:szCs w:val="28"/>
            </w:rPr>
          </w:pPr>
          <w:hyperlink w:anchor="_Toc12110" w:history="1">
            <w:r w:rsidR="000C3209">
              <w:rPr>
                <w:rFonts w:ascii="黑体" w:eastAsia="黑体" w:hAnsi="黑体" w:cs="黑体" w:hint="eastAsia"/>
                <w:b/>
                <w:bCs/>
                <w:sz w:val="28"/>
                <w:szCs w:val="28"/>
              </w:rPr>
              <w:t>（二）中央政法转移支付资金</w:t>
            </w:r>
            <w:r w:rsidR="000C3209">
              <w:rPr>
                <w:rFonts w:ascii="黑体" w:eastAsia="黑体" w:hAnsi="黑体" w:cs="黑体" w:hint="eastAsia"/>
                <w:b/>
                <w:bCs/>
                <w:sz w:val="28"/>
                <w:szCs w:val="28"/>
              </w:rPr>
              <w:tab/>
            </w:r>
            <w:r w:rsidR="000C3209">
              <w:rPr>
                <w:rFonts w:ascii="黑体" w:eastAsia="黑体" w:hAnsi="黑体" w:cs="黑体" w:hint="eastAsia"/>
                <w:b/>
                <w:bCs/>
                <w:sz w:val="28"/>
                <w:szCs w:val="28"/>
              </w:rPr>
              <w:fldChar w:fldCharType="begin"/>
            </w:r>
            <w:r w:rsidR="000C3209">
              <w:rPr>
                <w:rFonts w:ascii="黑体" w:eastAsia="黑体" w:hAnsi="黑体" w:cs="黑体" w:hint="eastAsia"/>
                <w:b/>
                <w:bCs/>
                <w:sz w:val="28"/>
                <w:szCs w:val="28"/>
              </w:rPr>
              <w:instrText xml:space="preserve"> PAGEREF _Toc12110 </w:instrText>
            </w:r>
            <w:r w:rsidR="000C3209">
              <w:rPr>
                <w:rFonts w:ascii="黑体" w:eastAsia="黑体" w:hAnsi="黑体" w:cs="黑体" w:hint="eastAsia"/>
                <w:b/>
                <w:bCs/>
                <w:sz w:val="28"/>
                <w:szCs w:val="28"/>
              </w:rPr>
              <w:fldChar w:fldCharType="separate"/>
            </w:r>
            <w:r>
              <w:rPr>
                <w:rFonts w:ascii="黑体" w:eastAsia="黑体" w:hAnsi="黑体" w:cs="黑体"/>
                <w:b/>
                <w:bCs/>
                <w:noProof/>
                <w:sz w:val="28"/>
                <w:szCs w:val="28"/>
              </w:rPr>
              <w:t>24</w:t>
            </w:r>
            <w:r w:rsidR="000C3209">
              <w:rPr>
                <w:rFonts w:ascii="黑体" w:eastAsia="黑体" w:hAnsi="黑体" w:cs="黑体" w:hint="eastAsia"/>
                <w:b/>
                <w:bCs/>
                <w:sz w:val="28"/>
                <w:szCs w:val="28"/>
              </w:rPr>
              <w:fldChar w:fldCharType="end"/>
            </w:r>
          </w:hyperlink>
        </w:p>
        <w:p w:rsidR="0095482E" w:rsidRDefault="00DD451D">
          <w:pPr>
            <w:pStyle w:val="10"/>
            <w:tabs>
              <w:tab w:val="right" w:leader="dot" w:pos="8306"/>
            </w:tabs>
            <w:rPr>
              <w:rFonts w:ascii="黑体" w:eastAsia="黑体" w:hAnsi="黑体" w:cs="黑体"/>
              <w:b/>
              <w:bCs/>
              <w:sz w:val="28"/>
              <w:szCs w:val="28"/>
            </w:rPr>
          </w:pPr>
          <w:hyperlink w:anchor="_Toc24928" w:history="1">
            <w:r w:rsidR="000C3209">
              <w:rPr>
                <w:rFonts w:ascii="黑体" w:eastAsia="黑体" w:hAnsi="黑体" w:cs="黑体" w:hint="eastAsia"/>
                <w:b/>
                <w:bCs/>
                <w:sz w:val="28"/>
                <w:szCs w:val="28"/>
              </w:rPr>
              <w:t>五、绩效自评结果拟应用和公开情况</w:t>
            </w:r>
            <w:r w:rsidR="000C3209">
              <w:rPr>
                <w:rFonts w:ascii="黑体" w:eastAsia="黑体" w:hAnsi="黑体" w:cs="黑体" w:hint="eastAsia"/>
                <w:b/>
                <w:bCs/>
                <w:sz w:val="28"/>
                <w:szCs w:val="28"/>
              </w:rPr>
              <w:tab/>
            </w:r>
            <w:r w:rsidR="000C3209">
              <w:rPr>
                <w:rFonts w:ascii="黑体" w:eastAsia="黑体" w:hAnsi="黑体" w:cs="黑体" w:hint="eastAsia"/>
                <w:b/>
                <w:bCs/>
                <w:sz w:val="28"/>
                <w:szCs w:val="28"/>
              </w:rPr>
              <w:fldChar w:fldCharType="begin"/>
            </w:r>
            <w:r w:rsidR="000C3209">
              <w:rPr>
                <w:rFonts w:ascii="黑体" w:eastAsia="黑体" w:hAnsi="黑体" w:cs="黑体" w:hint="eastAsia"/>
                <w:b/>
                <w:bCs/>
                <w:sz w:val="28"/>
                <w:szCs w:val="28"/>
              </w:rPr>
              <w:instrText xml:space="preserve"> PAGEREF _Toc24928 </w:instrText>
            </w:r>
            <w:r w:rsidR="000C3209">
              <w:rPr>
                <w:rFonts w:ascii="黑体" w:eastAsia="黑体" w:hAnsi="黑体" w:cs="黑体" w:hint="eastAsia"/>
                <w:b/>
                <w:bCs/>
                <w:sz w:val="28"/>
                <w:szCs w:val="28"/>
              </w:rPr>
              <w:fldChar w:fldCharType="separate"/>
            </w:r>
            <w:r>
              <w:rPr>
                <w:rFonts w:ascii="黑体" w:eastAsia="黑体" w:hAnsi="黑体" w:cs="黑体"/>
                <w:b/>
                <w:bCs/>
                <w:noProof/>
                <w:sz w:val="28"/>
                <w:szCs w:val="28"/>
              </w:rPr>
              <w:t>32</w:t>
            </w:r>
            <w:r w:rsidR="000C3209">
              <w:rPr>
                <w:rFonts w:ascii="黑体" w:eastAsia="黑体" w:hAnsi="黑体" w:cs="黑体" w:hint="eastAsia"/>
                <w:b/>
                <w:bCs/>
                <w:sz w:val="28"/>
                <w:szCs w:val="28"/>
              </w:rPr>
              <w:fldChar w:fldCharType="end"/>
            </w:r>
          </w:hyperlink>
        </w:p>
        <w:p w:rsidR="0095482E" w:rsidRDefault="00DD451D">
          <w:pPr>
            <w:pStyle w:val="10"/>
            <w:tabs>
              <w:tab w:val="right" w:leader="dot" w:pos="8306"/>
            </w:tabs>
            <w:rPr>
              <w:rFonts w:ascii="黑体" w:eastAsia="黑体" w:hAnsi="黑体" w:cs="黑体"/>
              <w:b/>
              <w:bCs/>
              <w:sz w:val="28"/>
              <w:szCs w:val="28"/>
            </w:rPr>
          </w:pPr>
          <w:hyperlink w:anchor="_Toc16329" w:history="1">
            <w:r w:rsidR="000C3209">
              <w:rPr>
                <w:rFonts w:ascii="黑体" w:eastAsia="黑体" w:hAnsi="黑体" w:cs="黑体" w:hint="eastAsia"/>
                <w:b/>
                <w:bCs/>
                <w:sz w:val="28"/>
                <w:szCs w:val="28"/>
              </w:rPr>
              <w:t>六、其他附件</w:t>
            </w:r>
            <w:r w:rsidR="000C3209">
              <w:rPr>
                <w:rFonts w:ascii="黑体" w:eastAsia="黑体" w:hAnsi="黑体" w:cs="黑体" w:hint="eastAsia"/>
                <w:b/>
                <w:bCs/>
                <w:sz w:val="28"/>
                <w:szCs w:val="28"/>
              </w:rPr>
              <w:tab/>
            </w:r>
            <w:r w:rsidR="000C3209">
              <w:rPr>
                <w:rFonts w:ascii="黑体" w:eastAsia="黑体" w:hAnsi="黑体" w:cs="黑体" w:hint="eastAsia"/>
                <w:b/>
                <w:bCs/>
                <w:sz w:val="28"/>
                <w:szCs w:val="28"/>
              </w:rPr>
              <w:fldChar w:fldCharType="begin"/>
            </w:r>
            <w:r w:rsidR="000C3209">
              <w:rPr>
                <w:rFonts w:ascii="黑体" w:eastAsia="黑体" w:hAnsi="黑体" w:cs="黑体" w:hint="eastAsia"/>
                <w:b/>
                <w:bCs/>
                <w:sz w:val="28"/>
                <w:szCs w:val="28"/>
              </w:rPr>
              <w:instrText xml:space="preserve"> PAGEREF _Toc16329 </w:instrText>
            </w:r>
            <w:r w:rsidR="000C3209">
              <w:rPr>
                <w:rFonts w:ascii="黑体" w:eastAsia="黑体" w:hAnsi="黑体" w:cs="黑体" w:hint="eastAsia"/>
                <w:b/>
                <w:bCs/>
                <w:sz w:val="28"/>
                <w:szCs w:val="28"/>
              </w:rPr>
              <w:fldChar w:fldCharType="separate"/>
            </w:r>
            <w:r>
              <w:rPr>
                <w:rFonts w:ascii="黑体" w:eastAsia="黑体" w:hAnsi="黑体" w:cs="黑体"/>
                <w:b/>
                <w:bCs/>
                <w:noProof/>
                <w:sz w:val="28"/>
                <w:szCs w:val="28"/>
              </w:rPr>
              <w:t>32</w:t>
            </w:r>
            <w:r w:rsidR="000C3209">
              <w:rPr>
                <w:rFonts w:ascii="黑体" w:eastAsia="黑体" w:hAnsi="黑体" w:cs="黑体" w:hint="eastAsia"/>
                <w:b/>
                <w:bCs/>
                <w:sz w:val="28"/>
                <w:szCs w:val="28"/>
              </w:rPr>
              <w:fldChar w:fldCharType="end"/>
            </w:r>
          </w:hyperlink>
        </w:p>
        <w:p w:rsidR="0095482E" w:rsidRDefault="00DD451D">
          <w:pPr>
            <w:pStyle w:val="10"/>
            <w:tabs>
              <w:tab w:val="right" w:leader="dot" w:pos="8306"/>
            </w:tabs>
            <w:rPr>
              <w:rFonts w:ascii="黑体" w:eastAsia="黑体" w:hAnsi="黑体" w:cs="黑体"/>
              <w:b/>
              <w:bCs/>
              <w:sz w:val="28"/>
              <w:szCs w:val="28"/>
            </w:rPr>
          </w:pPr>
          <w:hyperlink w:anchor="_Toc19207" w:history="1">
            <w:r w:rsidR="000C3209">
              <w:rPr>
                <w:rFonts w:ascii="黑体" w:eastAsia="黑体" w:hAnsi="黑体" w:cs="黑体" w:hint="eastAsia"/>
                <w:b/>
                <w:bCs/>
                <w:sz w:val="28"/>
                <w:szCs w:val="28"/>
              </w:rPr>
              <w:t>附件1</w:t>
            </w:r>
            <w:r w:rsidR="000C3209">
              <w:rPr>
                <w:rFonts w:ascii="黑体" w:eastAsia="黑体" w:hAnsi="黑体" w:cs="黑体" w:hint="eastAsia"/>
                <w:b/>
                <w:bCs/>
                <w:sz w:val="28"/>
                <w:szCs w:val="28"/>
              </w:rPr>
              <w:tab/>
            </w:r>
            <w:r w:rsidR="000C3209">
              <w:rPr>
                <w:rFonts w:ascii="黑体" w:eastAsia="黑体" w:hAnsi="黑体" w:cs="黑体" w:hint="eastAsia"/>
                <w:b/>
                <w:bCs/>
                <w:sz w:val="28"/>
                <w:szCs w:val="28"/>
              </w:rPr>
              <w:fldChar w:fldCharType="begin"/>
            </w:r>
            <w:r w:rsidR="000C3209">
              <w:rPr>
                <w:rFonts w:ascii="黑体" w:eastAsia="黑体" w:hAnsi="黑体" w:cs="黑体" w:hint="eastAsia"/>
                <w:b/>
                <w:bCs/>
                <w:sz w:val="28"/>
                <w:szCs w:val="28"/>
              </w:rPr>
              <w:instrText xml:space="preserve"> PAGEREF _Toc19207 </w:instrText>
            </w:r>
            <w:r w:rsidR="000C3209">
              <w:rPr>
                <w:rFonts w:ascii="黑体" w:eastAsia="黑体" w:hAnsi="黑体" w:cs="黑体" w:hint="eastAsia"/>
                <w:b/>
                <w:bCs/>
                <w:sz w:val="28"/>
                <w:szCs w:val="28"/>
              </w:rPr>
              <w:fldChar w:fldCharType="separate"/>
            </w:r>
            <w:r>
              <w:rPr>
                <w:rFonts w:ascii="黑体" w:eastAsia="黑体" w:hAnsi="黑体" w:cs="黑体"/>
                <w:b/>
                <w:bCs/>
                <w:noProof/>
                <w:sz w:val="28"/>
                <w:szCs w:val="28"/>
              </w:rPr>
              <w:t>34</w:t>
            </w:r>
            <w:r w:rsidR="000C3209">
              <w:rPr>
                <w:rFonts w:ascii="黑体" w:eastAsia="黑体" w:hAnsi="黑体" w:cs="黑体" w:hint="eastAsia"/>
                <w:b/>
                <w:bCs/>
                <w:sz w:val="28"/>
                <w:szCs w:val="28"/>
              </w:rPr>
              <w:fldChar w:fldCharType="end"/>
            </w:r>
          </w:hyperlink>
        </w:p>
        <w:p w:rsidR="0095482E" w:rsidRDefault="00DD451D">
          <w:pPr>
            <w:pStyle w:val="10"/>
            <w:tabs>
              <w:tab w:val="right" w:leader="dot" w:pos="8306"/>
            </w:tabs>
            <w:rPr>
              <w:rFonts w:ascii="黑体" w:eastAsia="黑体" w:hAnsi="黑体" w:cs="黑体"/>
              <w:b/>
              <w:bCs/>
              <w:sz w:val="28"/>
              <w:szCs w:val="28"/>
            </w:rPr>
          </w:pPr>
          <w:hyperlink w:anchor="_Toc19079" w:history="1">
            <w:r w:rsidR="000C3209">
              <w:rPr>
                <w:rFonts w:ascii="黑体" w:eastAsia="黑体" w:hAnsi="黑体" w:cs="黑体" w:hint="eastAsia"/>
                <w:b/>
                <w:bCs/>
                <w:sz w:val="28"/>
                <w:szCs w:val="28"/>
              </w:rPr>
              <w:t>附件2</w:t>
            </w:r>
            <w:r w:rsidR="000C3209">
              <w:rPr>
                <w:rFonts w:ascii="黑体" w:eastAsia="黑体" w:hAnsi="黑体" w:cs="黑体" w:hint="eastAsia"/>
                <w:b/>
                <w:bCs/>
                <w:sz w:val="28"/>
                <w:szCs w:val="28"/>
              </w:rPr>
              <w:tab/>
            </w:r>
            <w:r w:rsidR="000C3209">
              <w:rPr>
                <w:rFonts w:ascii="黑体" w:eastAsia="黑体" w:hAnsi="黑体" w:cs="黑体" w:hint="eastAsia"/>
                <w:b/>
                <w:bCs/>
                <w:sz w:val="28"/>
                <w:szCs w:val="28"/>
              </w:rPr>
              <w:fldChar w:fldCharType="begin"/>
            </w:r>
            <w:r w:rsidR="000C3209">
              <w:rPr>
                <w:rFonts w:ascii="黑体" w:eastAsia="黑体" w:hAnsi="黑体" w:cs="黑体" w:hint="eastAsia"/>
                <w:b/>
                <w:bCs/>
                <w:sz w:val="28"/>
                <w:szCs w:val="28"/>
              </w:rPr>
              <w:instrText xml:space="preserve"> PAGEREF _Toc19079 </w:instrText>
            </w:r>
            <w:r w:rsidR="000C3209">
              <w:rPr>
                <w:rFonts w:ascii="黑体" w:eastAsia="黑体" w:hAnsi="黑体" w:cs="黑体" w:hint="eastAsia"/>
                <w:b/>
                <w:bCs/>
                <w:sz w:val="28"/>
                <w:szCs w:val="28"/>
              </w:rPr>
              <w:fldChar w:fldCharType="separate"/>
            </w:r>
            <w:r>
              <w:rPr>
                <w:rFonts w:ascii="黑体" w:eastAsia="黑体" w:hAnsi="黑体" w:cs="黑体"/>
                <w:b/>
                <w:bCs/>
                <w:noProof/>
                <w:sz w:val="28"/>
                <w:szCs w:val="28"/>
              </w:rPr>
              <w:t>36</w:t>
            </w:r>
            <w:r w:rsidR="000C3209">
              <w:rPr>
                <w:rFonts w:ascii="黑体" w:eastAsia="黑体" w:hAnsi="黑体" w:cs="黑体" w:hint="eastAsia"/>
                <w:b/>
                <w:bCs/>
                <w:sz w:val="28"/>
                <w:szCs w:val="28"/>
              </w:rPr>
              <w:fldChar w:fldCharType="end"/>
            </w:r>
          </w:hyperlink>
        </w:p>
        <w:p w:rsidR="0095482E" w:rsidRDefault="00DD451D">
          <w:pPr>
            <w:pStyle w:val="10"/>
            <w:tabs>
              <w:tab w:val="right" w:leader="dot" w:pos="8306"/>
            </w:tabs>
            <w:rPr>
              <w:rFonts w:ascii="黑体" w:eastAsia="黑体" w:hAnsi="黑体" w:cs="黑体"/>
              <w:b/>
              <w:bCs/>
              <w:sz w:val="28"/>
              <w:szCs w:val="28"/>
            </w:rPr>
          </w:pPr>
          <w:hyperlink w:anchor="_Toc5504" w:history="1">
            <w:r w:rsidR="000C3209">
              <w:rPr>
                <w:rFonts w:ascii="黑体" w:eastAsia="黑体" w:hAnsi="黑体" w:cs="黑体" w:hint="eastAsia"/>
                <w:b/>
                <w:bCs/>
                <w:sz w:val="28"/>
                <w:szCs w:val="28"/>
              </w:rPr>
              <w:t>附件3</w:t>
            </w:r>
            <w:r w:rsidR="000C3209">
              <w:rPr>
                <w:rFonts w:ascii="黑体" w:eastAsia="黑体" w:hAnsi="黑体" w:cs="黑体" w:hint="eastAsia"/>
                <w:b/>
                <w:bCs/>
                <w:sz w:val="28"/>
                <w:szCs w:val="28"/>
              </w:rPr>
              <w:tab/>
            </w:r>
            <w:r w:rsidR="000C3209">
              <w:rPr>
                <w:rFonts w:ascii="黑体" w:eastAsia="黑体" w:hAnsi="黑体" w:cs="黑体" w:hint="eastAsia"/>
                <w:b/>
                <w:bCs/>
                <w:sz w:val="28"/>
                <w:szCs w:val="28"/>
              </w:rPr>
              <w:fldChar w:fldCharType="begin"/>
            </w:r>
            <w:r w:rsidR="000C3209">
              <w:rPr>
                <w:rFonts w:ascii="黑体" w:eastAsia="黑体" w:hAnsi="黑体" w:cs="黑体" w:hint="eastAsia"/>
                <w:b/>
                <w:bCs/>
                <w:sz w:val="28"/>
                <w:szCs w:val="28"/>
              </w:rPr>
              <w:instrText xml:space="preserve"> PAGEREF _Toc5504 </w:instrText>
            </w:r>
            <w:r w:rsidR="000C3209">
              <w:rPr>
                <w:rFonts w:ascii="黑体" w:eastAsia="黑体" w:hAnsi="黑体" w:cs="黑体" w:hint="eastAsia"/>
                <w:b/>
                <w:bCs/>
                <w:sz w:val="28"/>
                <w:szCs w:val="28"/>
              </w:rPr>
              <w:fldChar w:fldCharType="separate"/>
            </w:r>
            <w:r>
              <w:rPr>
                <w:rFonts w:ascii="黑体" w:eastAsia="黑体" w:hAnsi="黑体" w:cs="黑体"/>
                <w:b/>
                <w:bCs/>
                <w:noProof/>
                <w:sz w:val="28"/>
                <w:szCs w:val="28"/>
              </w:rPr>
              <w:t>38</w:t>
            </w:r>
            <w:r w:rsidR="000C3209">
              <w:rPr>
                <w:rFonts w:ascii="黑体" w:eastAsia="黑体" w:hAnsi="黑体" w:cs="黑体" w:hint="eastAsia"/>
                <w:b/>
                <w:bCs/>
                <w:sz w:val="28"/>
                <w:szCs w:val="28"/>
              </w:rPr>
              <w:fldChar w:fldCharType="end"/>
            </w:r>
          </w:hyperlink>
        </w:p>
        <w:p w:rsidR="0095482E" w:rsidRDefault="000C3209">
          <w:pPr>
            <w:pStyle w:val="1"/>
            <w:spacing w:line="660" w:lineRule="exact"/>
            <w:rPr>
              <w:rFonts w:cs="Times New Roman"/>
              <w:sz w:val="32"/>
            </w:rPr>
            <w:sectPr w:rsidR="0095482E">
              <w:pgSz w:w="11906" w:h="16838"/>
              <w:pgMar w:top="1440" w:right="1800" w:bottom="1440" w:left="1800" w:header="851" w:footer="992" w:gutter="0"/>
              <w:cols w:space="425"/>
              <w:docGrid w:type="lines" w:linePitch="312"/>
            </w:sectPr>
          </w:pPr>
          <w:r>
            <w:rPr>
              <w:rFonts w:cs="Times New Roman" w:hint="eastAsia"/>
            </w:rPr>
            <w:fldChar w:fldCharType="end"/>
          </w:r>
        </w:p>
      </w:sdtContent>
    </w:sdt>
    <w:p w:rsidR="0095482E" w:rsidRDefault="000C3209">
      <w:pPr>
        <w:pStyle w:val="1"/>
        <w:spacing w:line="660" w:lineRule="exact"/>
        <w:ind w:firstLineChars="200" w:firstLine="643"/>
        <w:rPr>
          <w:rFonts w:cs="Times New Roman"/>
          <w:sz w:val="32"/>
        </w:rPr>
      </w:pPr>
      <w:bookmarkStart w:id="2" w:name="_Toc2698"/>
      <w:r>
        <w:rPr>
          <w:rFonts w:cs="Times New Roman" w:hint="eastAsia"/>
          <w:sz w:val="32"/>
        </w:rPr>
        <w:lastRenderedPageBreak/>
        <w:t>一、基本情况</w:t>
      </w:r>
      <w:bookmarkEnd w:id="2"/>
    </w:p>
    <w:p w:rsidR="0095482E" w:rsidRDefault="000C3209">
      <w:pPr>
        <w:pStyle w:val="2"/>
        <w:spacing w:line="660" w:lineRule="exact"/>
        <w:ind w:firstLineChars="200" w:firstLine="643"/>
        <w:rPr>
          <w:rFonts w:ascii="楷体" w:eastAsia="楷体" w:hAnsi="楷体" w:cs="楷体"/>
          <w:bCs/>
          <w:sz w:val="32"/>
          <w:szCs w:val="32"/>
        </w:rPr>
      </w:pPr>
      <w:bookmarkStart w:id="3" w:name="_Toc17126"/>
      <w:r>
        <w:rPr>
          <w:rFonts w:ascii="楷体" w:eastAsia="楷体" w:hAnsi="楷体" w:cs="楷体" w:hint="eastAsia"/>
          <w:bCs/>
          <w:sz w:val="32"/>
          <w:szCs w:val="32"/>
        </w:rPr>
        <w:t>（一）部门主要职能。</w:t>
      </w:r>
      <w:bookmarkEnd w:id="3"/>
    </w:p>
    <w:p w:rsidR="0095482E" w:rsidRDefault="000C3209">
      <w:pPr>
        <w:ind w:firstLine="640"/>
        <w:jc w:val="left"/>
        <w:rPr>
          <w:rFonts w:ascii="仿宋" w:eastAsia="仿宋" w:hAnsi="仿宋" w:cs="仿宋"/>
          <w:sz w:val="32"/>
          <w:szCs w:val="32"/>
        </w:rPr>
      </w:pPr>
      <w:r>
        <w:rPr>
          <w:rFonts w:ascii="仿宋" w:eastAsia="仿宋" w:hAnsi="仿宋" w:cs="仿宋" w:hint="eastAsia"/>
          <w:sz w:val="32"/>
          <w:szCs w:val="32"/>
        </w:rPr>
        <w:t>1.深入贯彻习近平新时代中国特色社会主义思想，深入贯彻党的路线方针政策和决策部署，</w:t>
      </w:r>
      <w:r>
        <w:rPr>
          <w:rFonts w:ascii="仿宋_GB2312" w:eastAsia="仿宋_GB2312" w:hint="eastAsia"/>
          <w:color w:val="000000"/>
          <w:sz w:val="32"/>
          <w:szCs w:val="32"/>
        </w:rPr>
        <w:t>统一检察机关思想和行动，</w:t>
      </w:r>
      <w:r>
        <w:rPr>
          <w:rFonts w:ascii="仿宋" w:eastAsia="仿宋" w:hAnsi="仿宋" w:cs="仿宋" w:hint="eastAsia"/>
          <w:sz w:val="32"/>
          <w:szCs w:val="32"/>
        </w:rPr>
        <w:t>坚持党对检察工作的绝对领导，坚决维护习近平总书记的核心地位，坚决维护党中央权威和集中统一领导。</w:t>
      </w:r>
    </w:p>
    <w:p w:rsidR="0095482E" w:rsidRDefault="000C3209">
      <w:pPr>
        <w:ind w:firstLine="640"/>
        <w:jc w:val="left"/>
        <w:rPr>
          <w:rFonts w:ascii="仿宋" w:eastAsia="仿宋" w:hAnsi="仿宋" w:cs="仿宋"/>
          <w:sz w:val="32"/>
          <w:szCs w:val="32"/>
        </w:rPr>
      </w:pPr>
      <w:r>
        <w:rPr>
          <w:rFonts w:ascii="仿宋" w:eastAsia="仿宋" w:hAnsi="仿宋" w:cs="仿宋" w:hint="eastAsia"/>
          <w:sz w:val="32"/>
          <w:szCs w:val="32"/>
        </w:rPr>
        <w:t>2.依法向区人民代表大会及其常务委员会提出议案。</w:t>
      </w:r>
    </w:p>
    <w:p w:rsidR="0095482E" w:rsidRDefault="000C3209">
      <w:pPr>
        <w:ind w:firstLine="640"/>
        <w:jc w:val="left"/>
        <w:rPr>
          <w:rFonts w:ascii="仿宋" w:eastAsia="仿宋" w:hAnsi="仿宋" w:cs="仿宋"/>
          <w:sz w:val="32"/>
          <w:szCs w:val="32"/>
        </w:rPr>
      </w:pPr>
      <w:r>
        <w:rPr>
          <w:rFonts w:ascii="仿宋" w:eastAsia="仿宋" w:hAnsi="仿宋" w:cs="仿宋" w:hint="eastAsia"/>
          <w:sz w:val="32"/>
          <w:szCs w:val="32"/>
        </w:rPr>
        <w:t>3.根据区委、市人民检察院的指示、工作部署，确定本院检察工作任务，组织贯彻落实。</w:t>
      </w:r>
    </w:p>
    <w:p w:rsidR="0095482E" w:rsidRDefault="000C3209">
      <w:pPr>
        <w:ind w:firstLine="640"/>
        <w:jc w:val="left"/>
        <w:rPr>
          <w:rFonts w:ascii="仿宋" w:eastAsia="仿宋" w:hAnsi="仿宋" w:cs="仿宋"/>
          <w:sz w:val="32"/>
          <w:szCs w:val="32"/>
        </w:rPr>
      </w:pPr>
      <w:r>
        <w:rPr>
          <w:rFonts w:ascii="仿宋" w:eastAsia="仿宋" w:hAnsi="仿宋" w:cs="仿宋" w:hint="eastAsia"/>
          <w:sz w:val="32"/>
          <w:szCs w:val="32"/>
        </w:rPr>
        <w:t>4.依照法律规定对区人民检察院直接受理的刑事案件行使侦查权。</w:t>
      </w:r>
    </w:p>
    <w:p w:rsidR="0095482E" w:rsidRDefault="000C3209">
      <w:pPr>
        <w:ind w:firstLine="640"/>
        <w:jc w:val="left"/>
        <w:rPr>
          <w:rFonts w:ascii="仿宋" w:eastAsia="仿宋" w:hAnsi="仿宋" w:cs="仿宋"/>
          <w:color w:val="FF0000"/>
          <w:sz w:val="32"/>
          <w:szCs w:val="32"/>
        </w:rPr>
      </w:pPr>
      <w:r>
        <w:rPr>
          <w:rFonts w:ascii="仿宋" w:eastAsia="仿宋" w:hAnsi="仿宋" w:cs="仿宋" w:hint="eastAsia"/>
          <w:sz w:val="32"/>
          <w:szCs w:val="32"/>
        </w:rPr>
        <w:t>5.</w:t>
      </w:r>
      <w:r>
        <w:rPr>
          <w:rFonts w:ascii="仿宋_GB2312" w:eastAsia="仿宋_GB2312" w:hint="eastAsia"/>
          <w:color w:val="000000"/>
          <w:sz w:val="32"/>
          <w:szCs w:val="32"/>
        </w:rPr>
        <w:t>负责对刑事案件依法审查批准逮捕、决定逮捕、提起公诉。</w:t>
      </w:r>
    </w:p>
    <w:p w:rsidR="0095482E" w:rsidRDefault="000C3209">
      <w:pPr>
        <w:ind w:firstLine="640"/>
        <w:jc w:val="left"/>
        <w:rPr>
          <w:rFonts w:ascii="仿宋" w:eastAsia="仿宋" w:hAnsi="仿宋" w:cs="仿宋"/>
          <w:sz w:val="32"/>
          <w:szCs w:val="32"/>
        </w:rPr>
      </w:pPr>
      <w:r>
        <w:rPr>
          <w:rFonts w:ascii="仿宋" w:eastAsia="仿宋" w:hAnsi="仿宋" w:cs="仿宋" w:hint="eastAsia"/>
          <w:sz w:val="32"/>
          <w:szCs w:val="32"/>
        </w:rPr>
        <w:t>6.负责应由区人民检察院承办的刑事、民事、行政诉讼活动及刑事、民事、行政判决和裁定等生效法律文书执行的法律监督工作。</w:t>
      </w:r>
    </w:p>
    <w:p w:rsidR="0095482E" w:rsidRDefault="000C3209">
      <w:pPr>
        <w:ind w:firstLine="640"/>
        <w:jc w:val="left"/>
        <w:rPr>
          <w:rFonts w:ascii="仿宋" w:eastAsia="仿宋" w:hAnsi="仿宋" w:cs="仿宋"/>
          <w:sz w:val="32"/>
          <w:szCs w:val="32"/>
        </w:rPr>
      </w:pPr>
      <w:r>
        <w:rPr>
          <w:rFonts w:ascii="仿宋" w:eastAsia="仿宋" w:hAnsi="仿宋" w:cs="仿宋" w:hint="eastAsia"/>
          <w:sz w:val="32"/>
          <w:szCs w:val="32"/>
        </w:rPr>
        <w:t>7.负责应由区人民检察院承办的提起公益诉讼工作。</w:t>
      </w:r>
    </w:p>
    <w:p w:rsidR="0095482E" w:rsidRDefault="000C3209">
      <w:pPr>
        <w:ind w:firstLine="640"/>
        <w:jc w:val="left"/>
        <w:rPr>
          <w:rFonts w:ascii="仿宋" w:eastAsia="仿宋" w:hAnsi="仿宋" w:cs="仿宋"/>
          <w:sz w:val="32"/>
          <w:szCs w:val="32"/>
        </w:rPr>
      </w:pPr>
      <w:r>
        <w:rPr>
          <w:rFonts w:ascii="仿宋" w:eastAsia="仿宋" w:hAnsi="仿宋" w:cs="仿宋" w:hint="eastAsia"/>
          <w:sz w:val="32"/>
          <w:szCs w:val="32"/>
        </w:rPr>
        <w:t>8.负责应由区人民检察院承办的对监狱、看守所执法活动的法律监督工作。</w:t>
      </w:r>
    </w:p>
    <w:p w:rsidR="0095482E" w:rsidRDefault="000C3209">
      <w:pPr>
        <w:ind w:firstLine="640"/>
        <w:jc w:val="left"/>
        <w:rPr>
          <w:rFonts w:ascii="仿宋" w:eastAsia="仿宋" w:hAnsi="仿宋" w:cs="仿宋"/>
          <w:sz w:val="32"/>
          <w:szCs w:val="32"/>
        </w:rPr>
      </w:pPr>
      <w:r>
        <w:rPr>
          <w:rFonts w:ascii="仿宋" w:eastAsia="仿宋" w:hAnsi="仿宋" w:cs="仿宋" w:hint="eastAsia"/>
          <w:sz w:val="32"/>
          <w:szCs w:val="32"/>
        </w:rPr>
        <w:t>9.受理向区人民检察院的控告申诉。</w:t>
      </w:r>
    </w:p>
    <w:p w:rsidR="0095482E" w:rsidRDefault="000C3209">
      <w:pPr>
        <w:ind w:firstLine="640"/>
        <w:jc w:val="left"/>
        <w:rPr>
          <w:rFonts w:ascii="仿宋" w:eastAsia="仿宋" w:hAnsi="仿宋" w:cs="仿宋"/>
          <w:sz w:val="32"/>
          <w:szCs w:val="32"/>
        </w:rPr>
      </w:pPr>
      <w:r>
        <w:rPr>
          <w:rFonts w:ascii="仿宋" w:eastAsia="仿宋" w:hAnsi="仿宋" w:cs="仿宋" w:hint="eastAsia"/>
          <w:sz w:val="32"/>
          <w:szCs w:val="32"/>
        </w:rPr>
        <w:t>10.负责对区人民检察院直接管辖案件的审查、立案和分流；负责检察机关内部执法活动的监督管理工作和案件流</w:t>
      </w:r>
      <w:r>
        <w:rPr>
          <w:rFonts w:ascii="仿宋" w:eastAsia="仿宋" w:hAnsi="仿宋" w:cs="仿宋" w:hint="eastAsia"/>
          <w:sz w:val="32"/>
          <w:szCs w:val="32"/>
        </w:rPr>
        <w:lastRenderedPageBreak/>
        <w:t>程监控；负责扣押、冻结赃款赃物的管理；组织协调案件质量评查和检察业务考评。</w:t>
      </w:r>
    </w:p>
    <w:p w:rsidR="0095482E" w:rsidRDefault="000C3209">
      <w:pPr>
        <w:ind w:firstLine="640"/>
        <w:jc w:val="left"/>
        <w:rPr>
          <w:rFonts w:ascii="仿宋" w:eastAsia="仿宋" w:hAnsi="仿宋" w:cs="仿宋"/>
          <w:sz w:val="32"/>
          <w:szCs w:val="32"/>
        </w:rPr>
      </w:pPr>
      <w:r>
        <w:rPr>
          <w:rFonts w:ascii="仿宋" w:eastAsia="仿宋" w:hAnsi="仿宋" w:cs="仿宋" w:hint="eastAsia"/>
          <w:sz w:val="32"/>
          <w:szCs w:val="32"/>
        </w:rPr>
        <w:t>11.负责区人民检察院队伍建设、思想政治工作和检察宣传工作。依法管理检察官及其他检察人员的工作，协助上级部门管理区人民检察院的机构设置及人员编制，开展区检察院基层院建设和检察机关教育培训工作。</w:t>
      </w:r>
    </w:p>
    <w:p w:rsidR="0095482E" w:rsidRDefault="000C3209">
      <w:pPr>
        <w:ind w:firstLine="640"/>
        <w:jc w:val="left"/>
        <w:rPr>
          <w:rFonts w:ascii="仿宋" w:eastAsia="仿宋" w:hAnsi="仿宋" w:cs="仿宋"/>
          <w:sz w:val="32"/>
          <w:szCs w:val="32"/>
        </w:rPr>
      </w:pPr>
      <w:r>
        <w:rPr>
          <w:rFonts w:ascii="仿宋" w:eastAsia="仿宋" w:hAnsi="仿宋" w:cs="仿宋" w:hint="eastAsia"/>
          <w:sz w:val="32"/>
          <w:szCs w:val="32"/>
        </w:rPr>
        <w:t>12.依法提请区人民代表大会常务委员会决定任免相关人员的法律职务。</w:t>
      </w:r>
    </w:p>
    <w:p w:rsidR="0095482E" w:rsidRDefault="000C3209">
      <w:pPr>
        <w:ind w:firstLine="640"/>
        <w:jc w:val="left"/>
        <w:rPr>
          <w:rFonts w:ascii="仿宋" w:eastAsia="仿宋" w:hAnsi="仿宋" w:cs="仿宋"/>
          <w:sz w:val="32"/>
          <w:szCs w:val="32"/>
        </w:rPr>
      </w:pPr>
      <w:r>
        <w:rPr>
          <w:rFonts w:ascii="仿宋" w:eastAsia="仿宋" w:hAnsi="仿宋" w:cs="仿宋" w:hint="eastAsia"/>
          <w:sz w:val="32"/>
          <w:szCs w:val="32"/>
        </w:rPr>
        <w:t>13.负责区人民检察院的检务督察工作。</w:t>
      </w:r>
    </w:p>
    <w:p w:rsidR="0095482E" w:rsidRDefault="000C3209">
      <w:pPr>
        <w:ind w:firstLine="640"/>
        <w:jc w:val="left"/>
        <w:rPr>
          <w:rFonts w:ascii="仿宋" w:eastAsia="仿宋" w:hAnsi="仿宋" w:cs="仿宋"/>
          <w:sz w:val="32"/>
          <w:szCs w:val="32"/>
        </w:rPr>
      </w:pPr>
      <w:r>
        <w:rPr>
          <w:rFonts w:ascii="仿宋" w:eastAsia="仿宋" w:hAnsi="仿宋" w:cs="仿宋" w:hint="eastAsia"/>
          <w:sz w:val="32"/>
          <w:szCs w:val="32"/>
        </w:rPr>
        <w:t>14.负责区人民检察院的财务装备、检察技术信息工作。</w:t>
      </w:r>
    </w:p>
    <w:p w:rsidR="0095482E" w:rsidRDefault="000C3209">
      <w:pPr>
        <w:ind w:firstLine="640"/>
        <w:jc w:val="left"/>
        <w:rPr>
          <w:rFonts w:ascii="楷体" w:eastAsia="楷体" w:hAnsi="楷体" w:cs="楷体"/>
          <w:bCs/>
          <w:sz w:val="32"/>
          <w:szCs w:val="32"/>
        </w:rPr>
      </w:pPr>
      <w:r>
        <w:rPr>
          <w:rFonts w:ascii="仿宋_GB2312" w:eastAsia="仿宋_GB2312" w:hint="eastAsia"/>
          <w:color w:val="000000"/>
          <w:sz w:val="32"/>
          <w:szCs w:val="32"/>
        </w:rPr>
        <w:t>15. 其他应当由区人民检察院承办的事项。</w:t>
      </w:r>
    </w:p>
    <w:p w:rsidR="0095482E" w:rsidRDefault="000C3209">
      <w:pPr>
        <w:pStyle w:val="2"/>
        <w:spacing w:line="660" w:lineRule="exact"/>
        <w:ind w:firstLineChars="200" w:firstLine="643"/>
        <w:rPr>
          <w:rFonts w:ascii="楷体" w:eastAsia="楷体" w:hAnsi="楷体" w:cs="楷体"/>
          <w:bCs/>
          <w:sz w:val="32"/>
          <w:szCs w:val="32"/>
        </w:rPr>
      </w:pPr>
      <w:bookmarkStart w:id="4" w:name="_Toc13290"/>
      <w:r>
        <w:rPr>
          <w:rFonts w:ascii="楷体" w:eastAsia="楷体" w:hAnsi="楷体" w:cs="楷体" w:hint="eastAsia"/>
          <w:bCs/>
          <w:sz w:val="32"/>
          <w:szCs w:val="32"/>
        </w:rPr>
        <w:t>（二）内设机构及所属单位概况。</w:t>
      </w:r>
      <w:bookmarkEnd w:id="4"/>
    </w:p>
    <w:p w:rsidR="0095482E" w:rsidRDefault="000C3209">
      <w:pPr>
        <w:spacing w:line="660" w:lineRule="exact"/>
        <w:ind w:firstLineChars="200" w:firstLine="643"/>
        <w:rPr>
          <w:rFonts w:ascii="仿宋_GB2312" w:eastAsia="仿宋_GB2312" w:hAnsi="仿宋_GB2312" w:cs="Times New Roman"/>
          <w:b/>
          <w:bCs/>
          <w:sz w:val="32"/>
        </w:rPr>
      </w:pPr>
      <w:r>
        <w:rPr>
          <w:rFonts w:ascii="仿宋_GB2312" w:eastAsia="仿宋_GB2312" w:hAnsi="仿宋_GB2312" w:cs="Times New Roman" w:hint="eastAsia"/>
          <w:b/>
          <w:bCs/>
          <w:sz w:val="32"/>
        </w:rPr>
        <w:t>1.内设机构。</w:t>
      </w:r>
    </w:p>
    <w:p w:rsidR="0095482E" w:rsidRDefault="000C3209">
      <w:pPr>
        <w:spacing w:line="360" w:lineRule="auto"/>
        <w:ind w:firstLineChars="200" w:firstLine="640"/>
        <w:jc w:val="left"/>
        <w:rPr>
          <w:rFonts w:ascii="仿宋" w:eastAsia="仿宋" w:hAnsi="仿宋" w:cs="仿宋"/>
          <w:sz w:val="32"/>
          <w:szCs w:val="32"/>
        </w:rPr>
      </w:pPr>
      <w:r>
        <w:rPr>
          <w:rFonts w:ascii="仿宋" w:eastAsia="仿宋" w:hAnsi="仿宋" w:cs="仿宋" w:hint="eastAsia"/>
          <w:sz w:val="32"/>
          <w:szCs w:val="32"/>
        </w:rPr>
        <w:t>（1）第一检察部</w:t>
      </w:r>
    </w:p>
    <w:p w:rsidR="0095482E" w:rsidRDefault="000C3209">
      <w:pPr>
        <w:spacing w:line="360" w:lineRule="auto"/>
        <w:ind w:firstLineChars="200" w:firstLine="640"/>
        <w:jc w:val="left"/>
        <w:rPr>
          <w:rFonts w:ascii="仿宋" w:eastAsia="仿宋" w:hAnsi="仿宋" w:cs="仿宋"/>
          <w:sz w:val="32"/>
          <w:szCs w:val="32"/>
        </w:rPr>
      </w:pPr>
      <w:r>
        <w:rPr>
          <w:rFonts w:ascii="仿宋_GB2312" w:eastAsia="仿宋_GB2312" w:hint="eastAsia"/>
          <w:color w:val="000000"/>
          <w:sz w:val="32"/>
          <w:szCs w:val="32"/>
        </w:rPr>
        <w:t>负责刑事案件的审查逮捕、审查起诉及相关案件的补充侦查、立案监督、侦查监督、审判监督工作；负责刑事执行检察工作、未成年人检察工作、综治工作及其他相关工作。</w:t>
      </w:r>
    </w:p>
    <w:p w:rsidR="0095482E" w:rsidRDefault="000C3209">
      <w:pPr>
        <w:spacing w:line="360" w:lineRule="auto"/>
        <w:ind w:firstLineChars="200" w:firstLine="640"/>
        <w:jc w:val="left"/>
        <w:rPr>
          <w:rFonts w:ascii="仿宋" w:eastAsia="仿宋" w:hAnsi="仿宋" w:cs="仿宋"/>
          <w:sz w:val="32"/>
          <w:szCs w:val="32"/>
        </w:rPr>
      </w:pPr>
      <w:r>
        <w:rPr>
          <w:rFonts w:ascii="仿宋" w:eastAsia="仿宋" w:hAnsi="仿宋" w:cs="仿宋" w:hint="eastAsia"/>
          <w:sz w:val="32"/>
          <w:szCs w:val="32"/>
        </w:rPr>
        <w:t>（2）第二检察部</w:t>
      </w:r>
    </w:p>
    <w:p w:rsidR="0095482E" w:rsidRDefault="000C3209">
      <w:pPr>
        <w:spacing w:line="360" w:lineRule="auto"/>
        <w:ind w:firstLineChars="200" w:firstLine="640"/>
        <w:jc w:val="left"/>
        <w:rPr>
          <w:rFonts w:ascii="仿宋" w:eastAsia="仿宋" w:hAnsi="仿宋" w:cs="仿宋"/>
          <w:sz w:val="32"/>
          <w:szCs w:val="32"/>
        </w:rPr>
      </w:pPr>
      <w:r>
        <w:rPr>
          <w:rFonts w:ascii="仿宋_GB2312" w:eastAsia="仿宋_GB2312" w:hint="eastAsia"/>
          <w:color w:val="000000"/>
          <w:sz w:val="32"/>
          <w:szCs w:val="32"/>
        </w:rPr>
        <w:t>负责民事、行政、公益诉讼检察工作及其他相关工作。</w:t>
      </w:r>
    </w:p>
    <w:p w:rsidR="0095482E" w:rsidRDefault="000C3209">
      <w:pPr>
        <w:spacing w:line="360" w:lineRule="auto"/>
        <w:ind w:firstLineChars="200" w:firstLine="640"/>
        <w:jc w:val="left"/>
        <w:rPr>
          <w:rFonts w:ascii="仿宋" w:eastAsia="仿宋" w:hAnsi="仿宋" w:cs="仿宋"/>
          <w:sz w:val="32"/>
          <w:szCs w:val="32"/>
        </w:rPr>
      </w:pPr>
      <w:r>
        <w:rPr>
          <w:rFonts w:ascii="仿宋" w:eastAsia="仿宋" w:hAnsi="仿宋" w:cs="仿宋" w:hint="eastAsia"/>
          <w:sz w:val="32"/>
          <w:szCs w:val="32"/>
        </w:rPr>
        <w:t>（3）第三检察部</w:t>
      </w:r>
    </w:p>
    <w:p w:rsidR="0095482E" w:rsidRDefault="000C3209">
      <w:pPr>
        <w:spacing w:line="360" w:lineRule="auto"/>
        <w:ind w:firstLineChars="200" w:firstLine="640"/>
        <w:jc w:val="left"/>
        <w:rPr>
          <w:rFonts w:ascii="仿宋" w:eastAsia="仿宋" w:hAnsi="仿宋" w:cs="仿宋"/>
          <w:sz w:val="32"/>
          <w:szCs w:val="32"/>
        </w:rPr>
      </w:pPr>
      <w:r>
        <w:rPr>
          <w:rFonts w:ascii="仿宋_GB2312" w:eastAsia="仿宋_GB2312" w:hint="eastAsia"/>
          <w:color w:val="000000"/>
          <w:sz w:val="32"/>
          <w:szCs w:val="32"/>
        </w:rPr>
        <w:t>负责控告申诉、案件管理、法律政策研究、检察委员会、检察信息技术、人民监督员工</w:t>
      </w:r>
      <w:proofErr w:type="gramStart"/>
      <w:r>
        <w:rPr>
          <w:rFonts w:ascii="仿宋_GB2312" w:eastAsia="仿宋_GB2312" w:hint="eastAsia"/>
          <w:color w:val="000000"/>
          <w:sz w:val="32"/>
          <w:szCs w:val="32"/>
        </w:rPr>
        <w:t>作及其</w:t>
      </w:r>
      <w:proofErr w:type="gramEnd"/>
      <w:r>
        <w:rPr>
          <w:rFonts w:ascii="仿宋_GB2312" w:eastAsia="仿宋_GB2312" w:hint="eastAsia"/>
          <w:color w:val="000000"/>
          <w:sz w:val="32"/>
          <w:szCs w:val="32"/>
        </w:rPr>
        <w:t>他相关工作。</w:t>
      </w:r>
    </w:p>
    <w:p w:rsidR="0095482E" w:rsidRDefault="000C3209">
      <w:pPr>
        <w:spacing w:line="360" w:lineRule="auto"/>
        <w:ind w:firstLineChars="200" w:firstLine="640"/>
        <w:jc w:val="left"/>
        <w:rPr>
          <w:rFonts w:ascii="仿宋" w:eastAsia="仿宋" w:hAnsi="仿宋" w:cs="仿宋"/>
          <w:sz w:val="32"/>
          <w:szCs w:val="32"/>
        </w:rPr>
      </w:pPr>
      <w:r>
        <w:rPr>
          <w:rFonts w:ascii="仿宋" w:eastAsia="仿宋" w:hAnsi="仿宋" w:cs="仿宋" w:hint="eastAsia"/>
          <w:sz w:val="32"/>
          <w:szCs w:val="32"/>
        </w:rPr>
        <w:lastRenderedPageBreak/>
        <w:t>（4）办公室</w:t>
      </w:r>
    </w:p>
    <w:p w:rsidR="0095482E" w:rsidRDefault="000C3209">
      <w:pPr>
        <w:spacing w:line="360" w:lineRule="auto"/>
        <w:ind w:firstLineChars="200" w:firstLine="640"/>
        <w:jc w:val="left"/>
        <w:rPr>
          <w:rFonts w:ascii="仿宋" w:eastAsia="仿宋" w:hAnsi="仿宋" w:cs="仿宋"/>
          <w:sz w:val="32"/>
          <w:szCs w:val="32"/>
        </w:rPr>
      </w:pPr>
      <w:r>
        <w:rPr>
          <w:rFonts w:ascii="仿宋_GB2312" w:eastAsia="仿宋_GB2312" w:hint="eastAsia"/>
          <w:color w:val="000000"/>
          <w:sz w:val="32"/>
          <w:szCs w:val="32"/>
        </w:rPr>
        <w:t>负责检察政务、计财装备、后勤保障、档案管理、机要保密、车辆管理、警务管理及其他相关工作。</w:t>
      </w:r>
    </w:p>
    <w:p w:rsidR="0095482E" w:rsidRDefault="000C3209">
      <w:pPr>
        <w:spacing w:line="360" w:lineRule="auto"/>
        <w:ind w:firstLineChars="200" w:firstLine="640"/>
        <w:jc w:val="left"/>
        <w:rPr>
          <w:rFonts w:ascii="仿宋" w:eastAsia="仿宋" w:hAnsi="仿宋" w:cs="仿宋"/>
          <w:sz w:val="32"/>
          <w:szCs w:val="32"/>
        </w:rPr>
      </w:pPr>
      <w:r>
        <w:rPr>
          <w:rFonts w:ascii="仿宋" w:eastAsia="仿宋" w:hAnsi="仿宋" w:cs="仿宋" w:hint="eastAsia"/>
          <w:sz w:val="32"/>
          <w:szCs w:val="32"/>
        </w:rPr>
        <w:t>（5）政治部</w:t>
      </w:r>
    </w:p>
    <w:p w:rsidR="0095482E" w:rsidRDefault="000C3209">
      <w:pPr>
        <w:spacing w:line="360" w:lineRule="auto"/>
        <w:ind w:firstLineChars="200" w:firstLine="640"/>
        <w:jc w:val="left"/>
        <w:rPr>
          <w:rFonts w:eastAsia="仿宋_GB2312"/>
        </w:rPr>
      </w:pPr>
      <w:r>
        <w:rPr>
          <w:rFonts w:ascii="仿宋_GB2312" w:eastAsia="仿宋_GB2312" w:hint="eastAsia"/>
          <w:color w:val="000000"/>
          <w:sz w:val="32"/>
          <w:szCs w:val="32"/>
        </w:rPr>
        <w:t>负责机关党建、思想政治、组织人事、派驻乡镇检察室、干部宣传教育培训、检务督察及其他综合性工作。</w:t>
      </w:r>
    </w:p>
    <w:p w:rsidR="0095482E" w:rsidRDefault="000C3209">
      <w:pPr>
        <w:spacing w:line="660" w:lineRule="exact"/>
        <w:ind w:firstLineChars="200" w:firstLine="643"/>
        <w:rPr>
          <w:rFonts w:ascii="仿宋_GB2312" w:eastAsia="仿宋_GB2312" w:hAnsi="仿宋_GB2312" w:cs="Times New Roman"/>
          <w:b/>
          <w:bCs/>
          <w:sz w:val="32"/>
        </w:rPr>
      </w:pPr>
      <w:r>
        <w:rPr>
          <w:rFonts w:ascii="仿宋_GB2312" w:eastAsia="仿宋_GB2312" w:hAnsi="仿宋_GB2312" w:cs="Times New Roman" w:hint="eastAsia"/>
          <w:b/>
          <w:bCs/>
          <w:sz w:val="32"/>
        </w:rPr>
        <w:t>2.人员情况。</w:t>
      </w:r>
    </w:p>
    <w:p w:rsidR="0095482E" w:rsidRDefault="000C3209">
      <w:pPr>
        <w:spacing w:line="660" w:lineRule="exact"/>
        <w:ind w:firstLineChars="200" w:firstLine="640"/>
        <w:rPr>
          <w:rFonts w:ascii="仿宋_GB2312" w:eastAsia="仿宋_GB2312"/>
          <w:color w:val="000000"/>
          <w:sz w:val="32"/>
          <w:szCs w:val="32"/>
        </w:rPr>
      </w:pPr>
      <w:bookmarkStart w:id="5" w:name="_Toc17669"/>
      <w:bookmarkStart w:id="6" w:name="_Toc10227"/>
      <w:r>
        <w:rPr>
          <w:rFonts w:ascii="仿宋_GB2312" w:eastAsia="仿宋_GB2312" w:hint="eastAsia"/>
          <w:color w:val="000000"/>
          <w:sz w:val="32"/>
          <w:szCs w:val="32"/>
        </w:rPr>
        <w:t>我院</w:t>
      </w:r>
      <w:proofErr w:type="gramStart"/>
      <w:r>
        <w:rPr>
          <w:rFonts w:ascii="仿宋_GB2312" w:eastAsia="仿宋_GB2312" w:hint="eastAsia"/>
          <w:color w:val="000000"/>
          <w:sz w:val="32"/>
          <w:szCs w:val="32"/>
        </w:rPr>
        <w:t>机关政法专项</w:t>
      </w:r>
      <w:proofErr w:type="gramEnd"/>
      <w:r>
        <w:rPr>
          <w:rFonts w:ascii="仿宋_GB2312" w:eastAsia="仿宋_GB2312" w:hint="eastAsia"/>
          <w:color w:val="000000"/>
          <w:sz w:val="32"/>
          <w:szCs w:val="32"/>
        </w:rPr>
        <w:t>编制46名，机关工勤人员编制数7名。</w:t>
      </w:r>
      <w:bookmarkEnd w:id="5"/>
      <w:bookmarkEnd w:id="6"/>
    </w:p>
    <w:p w:rsidR="0095482E" w:rsidRDefault="000C3209">
      <w:pPr>
        <w:pStyle w:val="1"/>
        <w:spacing w:line="660" w:lineRule="exact"/>
        <w:ind w:firstLineChars="200" w:firstLine="643"/>
        <w:rPr>
          <w:rFonts w:cs="Times New Roman"/>
          <w:sz w:val="32"/>
        </w:rPr>
      </w:pPr>
      <w:bookmarkStart w:id="7" w:name="_Toc26689"/>
      <w:r>
        <w:rPr>
          <w:rFonts w:cs="Times New Roman" w:hint="eastAsia"/>
          <w:sz w:val="32"/>
        </w:rPr>
        <w:t>二、绩效自评工作组织开展情况</w:t>
      </w:r>
      <w:bookmarkEnd w:id="7"/>
    </w:p>
    <w:p w:rsidR="0095482E" w:rsidRDefault="000C3209">
      <w:pPr>
        <w:spacing w:line="660" w:lineRule="exact"/>
        <w:ind w:firstLineChars="200" w:firstLine="640"/>
        <w:rPr>
          <w:rFonts w:ascii="楷体" w:eastAsia="楷体" w:hAnsi="楷体" w:cs="楷体"/>
          <w:bCs/>
          <w:sz w:val="32"/>
          <w:szCs w:val="32"/>
        </w:rPr>
      </w:pPr>
      <w:bookmarkStart w:id="8" w:name="_Toc25664"/>
      <w:bookmarkStart w:id="9" w:name="_Toc26004"/>
      <w:bookmarkStart w:id="10" w:name="_Toc32319"/>
      <w:r>
        <w:rPr>
          <w:rFonts w:ascii="仿宋_GB2312" w:eastAsia="仿宋_GB2312" w:hAnsi="Geneva" w:cs="仿宋_GB2312" w:hint="eastAsia"/>
          <w:color w:val="000000"/>
          <w:kern w:val="0"/>
          <w:sz w:val="32"/>
          <w:szCs w:val="32"/>
        </w:rPr>
        <w:t>根据《甘肃省财政厅关于开展2019年度省级预算执行情况绩效评价工作的通知》（</w:t>
      </w:r>
      <w:proofErr w:type="gramStart"/>
      <w:r>
        <w:rPr>
          <w:rFonts w:ascii="仿宋_GB2312" w:eastAsia="仿宋_GB2312" w:hAnsi="Geneva" w:cs="仿宋_GB2312" w:hint="eastAsia"/>
          <w:color w:val="000000"/>
          <w:kern w:val="0"/>
          <w:sz w:val="32"/>
          <w:szCs w:val="32"/>
        </w:rPr>
        <w:t>甘财绩</w:t>
      </w:r>
      <w:proofErr w:type="gramEnd"/>
      <w:r>
        <w:rPr>
          <w:rFonts w:ascii="仿宋_GB2312" w:eastAsia="仿宋_GB2312" w:hAnsi="Geneva" w:cs="仿宋_GB2312" w:hint="eastAsia"/>
          <w:color w:val="000000"/>
          <w:kern w:val="0"/>
          <w:sz w:val="32"/>
          <w:szCs w:val="32"/>
        </w:rPr>
        <w:t>〔2020〕3号）文件，为积极推动省级绩效评价</w:t>
      </w:r>
      <w:proofErr w:type="gramStart"/>
      <w:r>
        <w:rPr>
          <w:rFonts w:ascii="仿宋_GB2312" w:eastAsia="仿宋_GB2312" w:hAnsi="Geneva" w:cs="仿宋_GB2312" w:hint="eastAsia"/>
          <w:color w:val="000000"/>
          <w:kern w:val="0"/>
          <w:sz w:val="32"/>
          <w:szCs w:val="32"/>
        </w:rPr>
        <w:t>工作扩围升级</w:t>
      </w:r>
      <w:proofErr w:type="gramEnd"/>
      <w:r>
        <w:rPr>
          <w:rFonts w:ascii="仿宋_GB2312" w:eastAsia="仿宋_GB2312" w:hAnsi="Geneva" w:cs="仿宋_GB2312" w:hint="eastAsia"/>
          <w:color w:val="000000"/>
          <w:kern w:val="0"/>
          <w:sz w:val="32"/>
          <w:szCs w:val="32"/>
        </w:rPr>
        <w:t>，提升各部门及资金使用单位整体绩效水平，提高财政资金配置资源和使用效益，我院组织相关工作人员积极开展2019年度</w:t>
      </w:r>
      <w:r>
        <w:rPr>
          <w:rFonts w:eastAsia="仿宋_GB2312" w:hAnsi="Geneva" w:cs="仿宋_GB2312" w:hint="eastAsia"/>
          <w:color w:val="000000"/>
          <w:kern w:val="0"/>
          <w:sz w:val="32"/>
          <w:szCs w:val="32"/>
        </w:rPr>
        <w:t>部门预算执行情况</w:t>
      </w:r>
      <w:r>
        <w:rPr>
          <w:rFonts w:ascii="仿宋_GB2312" w:eastAsia="仿宋_GB2312" w:hAnsi="Geneva" w:cs="仿宋_GB2312" w:hint="eastAsia"/>
          <w:color w:val="000000"/>
          <w:kern w:val="0"/>
          <w:sz w:val="32"/>
          <w:szCs w:val="32"/>
        </w:rPr>
        <w:t>自评工作。</w:t>
      </w:r>
    </w:p>
    <w:bookmarkStart w:id="11" w:name="_Toc29700"/>
    <w:p w:rsidR="0095482E" w:rsidRDefault="000C3209">
      <w:pPr>
        <w:pStyle w:val="2"/>
        <w:spacing w:line="660" w:lineRule="exact"/>
        <w:ind w:firstLineChars="200" w:firstLine="643"/>
        <w:rPr>
          <w:rFonts w:ascii="楷体" w:eastAsia="楷体" w:hAnsi="楷体" w:cs="楷体"/>
          <w:bCs/>
          <w:sz w:val="32"/>
          <w:szCs w:val="32"/>
        </w:rPr>
      </w:pPr>
      <w:r>
        <w:rPr>
          <w:rFonts w:ascii="楷体" w:eastAsia="楷体" w:hAnsi="楷体" w:cs="楷体" w:hint="eastAsia"/>
          <w:bCs/>
          <w:sz w:val="32"/>
          <w:szCs w:val="32"/>
        </w:rPr>
        <w:fldChar w:fldCharType="begin"/>
      </w:r>
      <w:r>
        <w:rPr>
          <w:rFonts w:ascii="楷体" w:eastAsia="楷体" w:hAnsi="楷体" w:cs="楷体" w:hint="eastAsia"/>
          <w:bCs/>
          <w:sz w:val="32"/>
          <w:szCs w:val="32"/>
        </w:rPr>
        <w:instrText xml:space="preserve"> HYPERLINK \l _Toc14927 </w:instrText>
      </w:r>
      <w:r>
        <w:rPr>
          <w:rFonts w:ascii="楷体" w:eastAsia="楷体" w:hAnsi="楷体" w:cs="楷体" w:hint="eastAsia"/>
          <w:bCs/>
          <w:sz w:val="32"/>
          <w:szCs w:val="32"/>
        </w:rPr>
        <w:fldChar w:fldCharType="separate"/>
      </w:r>
      <w:r>
        <w:rPr>
          <w:rFonts w:ascii="楷体" w:eastAsia="楷体" w:hAnsi="楷体" w:cs="楷体" w:hint="eastAsia"/>
          <w:bCs/>
          <w:sz w:val="32"/>
          <w:szCs w:val="32"/>
        </w:rPr>
        <w:t>（一）绩效自评目的</w:t>
      </w:r>
      <w:bookmarkEnd w:id="8"/>
      <w:bookmarkEnd w:id="9"/>
      <w:bookmarkEnd w:id="10"/>
      <w:bookmarkEnd w:id="11"/>
    </w:p>
    <w:p w:rsidR="0095482E" w:rsidRDefault="000C3209">
      <w:pPr>
        <w:spacing w:line="660" w:lineRule="exact"/>
        <w:ind w:firstLineChars="200" w:firstLine="640"/>
        <w:rPr>
          <w:rFonts w:ascii="仿宋_GB2312" w:eastAsia="仿宋_GB2312"/>
          <w:color w:val="000000"/>
          <w:sz w:val="32"/>
          <w:szCs w:val="32"/>
        </w:rPr>
      </w:pPr>
      <w:r>
        <w:rPr>
          <w:rFonts w:ascii="楷体" w:eastAsia="楷体" w:hAnsi="楷体" w:cs="楷体" w:hint="eastAsia"/>
          <w:bCs/>
          <w:sz w:val="32"/>
          <w:szCs w:val="32"/>
        </w:rPr>
        <w:fldChar w:fldCharType="end"/>
      </w:r>
      <w:r>
        <w:rPr>
          <w:rFonts w:ascii="仿宋_GB2312" w:eastAsia="仿宋_GB2312" w:hAnsi="Geneva" w:cs="仿宋_GB2312" w:hint="eastAsia"/>
          <w:color w:val="000000"/>
          <w:kern w:val="0"/>
          <w:sz w:val="32"/>
          <w:szCs w:val="32"/>
        </w:rPr>
        <w:t>通过绩效目标设定、预算编制、预算配置、预算执行、部门履职尽责情况，以及项目产出和效益情况等方面，综合分析了我院2019年部门预算执行情况。在此基础上，总结出我院部门预算执行情况绩效管理工作中的亮点和经验；同</w:t>
      </w:r>
      <w:r>
        <w:rPr>
          <w:rFonts w:ascii="仿宋_GB2312" w:eastAsia="仿宋_GB2312" w:hAnsi="Geneva" w:cs="仿宋_GB2312" w:hint="eastAsia"/>
          <w:color w:val="000000"/>
          <w:kern w:val="0"/>
          <w:sz w:val="32"/>
          <w:szCs w:val="32"/>
        </w:rPr>
        <w:lastRenderedPageBreak/>
        <w:t>时，分析存在的问题和不足，找出原因并提出合理的意见建议。为我院以后年度的强化预算编制、优化财政支出结构、提高财政资金使用效益、保障部门履行职责提供决策参考和依据。</w:t>
      </w:r>
    </w:p>
    <w:bookmarkStart w:id="12" w:name="_Toc21402"/>
    <w:bookmarkStart w:id="13" w:name="_Toc22933"/>
    <w:bookmarkStart w:id="14" w:name="_Toc21388"/>
    <w:p w:rsidR="0095482E" w:rsidRDefault="000C3209">
      <w:pPr>
        <w:pStyle w:val="2"/>
        <w:spacing w:line="660" w:lineRule="exact"/>
        <w:ind w:firstLineChars="200" w:firstLine="643"/>
        <w:rPr>
          <w:rFonts w:ascii="楷体" w:eastAsia="楷体" w:hAnsi="楷体" w:cs="楷体"/>
          <w:bCs/>
          <w:sz w:val="32"/>
          <w:szCs w:val="32"/>
        </w:rPr>
      </w:pPr>
      <w:r>
        <w:rPr>
          <w:rFonts w:ascii="楷体" w:eastAsia="楷体" w:hAnsi="楷体" w:cs="楷体" w:hint="eastAsia"/>
          <w:bCs/>
          <w:sz w:val="32"/>
          <w:szCs w:val="32"/>
        </w:rPr>
        <w:fldChar w:fldCharType="begin"/>
      </w:r>
      <w:r>
        <w:rPr>
          <w:rFonts w:ascii="楷体" w:eastAsia="楷体" w:hAnsi="楷体" w:cs="楷体" w:hint="eastAsia"/>
          <w:bCs/>
          <w:sz w:val="32"/>
          <w:szCs w:val="32"/>
        </w:rPr>
        <w:instrText xml:space="preserve"> HYPERLINK \l _Toc22735 </w:instrText>
      </w:r>
      <w:r>
        <w:rPr>
          <w:rFonts w:ascii="楷体" w:eastAsia="楷体" w:hAnsi="楷体" w:cs="楷体" w:hint="eastAsia"/>
          <w:bCs/>
          <w:sz w:val="32"/>
          <w:szCs w:val="32"/>
        </w:rPr>
        <w:fldChar w:fldCharType="separate"/>
      </w:r>
      <w:r>
        <w:rPr>
          <w:rFonts w:ascii="楷体" w:eastAsia="楷体" w:hAnsi="楷体" w:cs="楷体" w:hint="eastAsia"/>
          <w:bCs/>
          <w:sz w:val="32"/>
          <w:szCs w:val="32"/>
        </w:rPr>
        <w:t>（二）绩效评价依</w:t>
      </w:r>
      <w:r>
        <w:rPr>
          <w:rFonts w:ascii="楷体" w:eastAsia="楷体" w:hAnsi="楷体" w:cs="楷体" w:hint="eastAsia"/>
          <w:bCs/>
          <w:sz w:val="32"/>
          <w:szCs w:val="32"/>
        </w:rPr>
        <w:fldChar w:fldCharType="end"/>
      </w:r>
      <w:bookmarkEnd w:id="12"/>
      <w:r>
        <w:rPr>
          <w:rFonts w:ascii="楷体" w:eastAsia="楷体" w:hAnsi="楷体" w:cs="楷体" w:hint="eastAsia"/>
          <w:bCs/>
          <w:sz w:val="32"/>
          <w:szCs w:val="32"/>
        </w:rPr>
        <w:t>据</w:t>
      </w:r>
      <w:bookmarkEnd w:id="13"/>
      <w:bookmarkEnd w:id="14"/>
    </w:p>
    <w:p w:rsidR="0095482E" w:rsidRDefault="000C3209">
      <w:pPr>
        <w:spacing w:line="360" w:lineRule="auto"/>
        <w:ind w:firstLineChars="200" w:firstLine="640"/>
        <w:jc w:val="left"/>
        <w:rPr>
          <w:rFonts w:ascii="仿宋_GB2312" w:eastAsia="仿宋_GB2312"/>
          <w:color w:val="000000"/>
          <w:sz w:val="32"/>
          <w:szCs w:val="32"/>
        </w:rPr>
      </w:pPr>
      <w:r>
        <w:rPr>
          <w:rFonts w:ascii="仿宋_GB2312" w:eastAsia="仿宋_GB2312" w:hint="eastAsia"/>
          <w:color w:val="000000"/>
          <w:sz w:val="32"/>
          <w:szCs w:val="32"/>
        </w:rPr>
        <w:t>1.《中华人民共和国预算法》；</w:t>
      </w:r>
    </w:p>
    <w:p w:rsidR="0095482E" w:rsidRDefault="000C3209">
      <w:pPr>
        <w:spacing w:line="360" w:lineRule="auto"/>
        <w:ind w:firstLineChars="200" w:firstLine="640"/>
        <w:jc w:val="left"/>
        <w:rPr>
          <w:rFonts w:ascii="仿宋_GB2312" w:eastAsia="仿宋_GB2312"/>
          <w:color w:val="000000"/>
          <w:sz w:val="32"/>
          <w:szCs w:val="32"/>
        </w:rPr>
      </w:pPr>
      <w:r>
        <w:rPr>
          <w:rFonts w:ascii="仿宋_GB2312" w:eastAsia="仿宋_GB2312" w:hint="eastAsia"/>
          <w:color w:val="000000"/>
          <w:sz w:val="32"/>
          <w:szCs w:val="32"/>
        </w:rPr>
        <w:t>2.《中共中央 国务院关于全面实施预算绩效管理的意见》（中发〔2018〕34号）；</w:t>
      </w:r>
    </w:p>
    <w:p w:rsidR="0095482E" w:rsidRDefault="000C3209">
      <w:pPr>
        <w:spacing w:line="360" w:lineRule="auto"/>
        <w:ind w:firstLineChars="200" w:firstLine="640"/>
        <w:jc w:val="left"/>
        <w:rPr>
          <w:rFonts w:ascii="仿宋_GB2312" w:eastAsia="仿宋_GB2312"/>
          <w:color w:val="000000"/>
          <w:sz w:val="32"/>
          <w:szCs w:val="32"/>
        </w:rPr>
      </w:pPr>
      <w:r>
        <w:rPr>
          <w:rFonts w:ascii="仿宋_GB2312" w:eastAsia="仿宋_GB2312" w:hint="eastAsia"/>
          <w:color w:val="000000"/>
          <w:sz w:val="32"/>
          <w:szCs w:val="32"/>
        </w:rPr>
        <w:t>3.《关于规范绩效评价结果等级划分的通知》（</w:t>
      </w:r>
      <w:proofErr w:type="gramStart"/>
      <w:r>
        <w:rPr>
          <w:rFonts w:ascii="仿宋_GB2312" w:eastAsia="仿宋_GB2312" w:hint="eastAsia"/>
          <w:color w:val="000000"/>
          <w:sz w:val="32"/>
          <w:szCs w:val="32"/>
        </w:rPr>
        <w:t>财预便〔2017〕</w:t>
      </w:r>
      <w:proofErr w:type="gramEnd"/>
      <w:r>
        <w:rPr>
          <w:rFonts w:ascii="仿宋_GB2312" w:eastAsia="仿宋_GB2312" w:hint="eastAsia"/>
          <w:color w:val="000000"/>
          <w:sz w:val="32"/>
          <w:szCs w:val="32"/>
        </w:rPr>
        <w:t>44号）；</w:t>
      </w:r>
    </w:p>
    <w:p w:rsidR="0095482E" w:rsidRDefault="000C3209">
      <w:pPr>
        <w:spacing w:line="360" w:lineRule="auto"/>
        <w:ind w:firstLineChars="200" w:firstLine="640"/>
        <w:jc w:val="left"/>
        <w:rPr>
          <w:rFonts w:ascii="仿宋_GB2312" w:eastAsia="仿宋_GB2312"/>
          <w:color w:val="000000"/>
          <w:sz w:val="32"/>
          <w:szCs w:val="32"/>
        </w:rPr>
      </w:pPr>
      <w:r>
        <w:rPr>
          <w:rFonts w:ascii="仿宋_GB2312" w:eastAsia="仿宋_GB2312" w:hint="eastAsia"/>
          <w:color w:val="000000"/>
          <w:sz w:val="32"/>
          <w:szCs w:val="32"/>
        </w:rPr>
        <w:t>4.《关于贯彻落实&lt;中共中央 国务院关于全面实施预算绩效管理的意见&gt;的通知》（财预〔2018〕167号）；</w:t>
      </w:r>
    </w:p>
    <w:p w:rsidR="0095482E" w:rsidRDefault="000C3209">
      <w:pPr>
        <w:spacing w:line="360" w:lineRule="auto"/>
        <w:ind w:firstLineChars="200" w:firstLine="640"/>
        <w:jc w:val="left"/>
        <w:rPr>
          <w:rFonts w:ascii="仿宋_GB2312" w:eastAsia="仿宋_GB2312"/>
          <w:color w:val="000000"/>
          <w:sz w:val="32"/>
          <w:szCs w:val="32"/>
        </w:rPr>
      </w:pPr>
      <w:r>
        <w:rPr>
          <w:rFonts w:ascii="仿宋_GB2312" w:eastAsia="仿宋_GB2312" w:hint="eastAsia"/>
          <w:color w:val="000000"/>
          <w:sz w:val="32"/>
          <w:szCs w:val="32"/>
        </w:rPr>
        <w:t>5.《中央部门预算绩效运行监控管理暂行办法》（财预〔2019〕136号）；</w:t>
      </w:r>
    </w:p>
    <w:p w:rsidR="0095482E" w:rsidRDefault="000C3209">
      <w:pPr>
        <w:spacing w:line="360" w:lineRule="auto"/>
        <w:ind w:firstLineChars="200" w:firstLine="640"/>
        <w:jc w:val="left"/>
        <w:rPr>
          <w:rFonts w:ascii="仿宋_GB2312" w:eastAsia="仿宋_GB2312"/>
          <w:color w:val="000000"/>
          <w:sz w:val="32"/>
          <w:szCs w:val="32"/>
        </w:rPr>
      </w:pPr>
      <w:r>
        <w:rPr>
          <w:rFonts w:ascii="仿宋_GB2312" w:eastAsia="仿宋_GB2312" w:hint="eastAsia"/>
          <w:color w:val="000000"/>
          <w:sz w:val="32"/>
          <w:szCs w:val="32"/>
        </w:rPr>
        <w:t>6.甘肃省委、省政府《关于全面实施预算绩效管理的实施意见》（</w:t>
      </w:r>
      <w:proofErr w:type="gramStart"/>
      <w:r>
        <w:rPr>
          <w:rFonts w:ascii="仿宋_GB2312" w:eastAsia="仿宋_GB2312" w:hint="eastAsia"/>
          <w:color w:val="000000"/>
          <w:sz w:val="32"/>
          <w:szCs w:val="32"/>
        </w:rPr>
        <w:t>甘发〔2018〕</w:t>
      </w:r>
      <w:proofErr w:type="gramEnd"/>
      <w:r>
        <w:rPr>
          <w:rFonts w:ascii="仿宋_GB2312" w:eastAsia="仿宋_GB2312" w:hint="eastAsia"/>
          <w:color w:val="000000"/>
          <w:sz w:val="32"/>
          <w:szCs w:val="32"/>
        </w:rPr>
        <w:t>32号）；</w:t>
      </w:r>
    </w:p>
    <w:p w:rsidR="0095482E" w:rsidRDefault="000C3209">
      <w:pPr>
        <w:spacing w:line="360" w:lineRule="auto"/>
        <w:ind w:firstLineChars="200" w:firstLine="640"/>
        <w:jc w:val="left"/>
        <w:rPr>
          <w:rFonts w:ascii="仿宋_GB2312" w:eastAsia="仿宋_GB2312"/>
          <w:color w:val="000000"/>
          <w:sz w:val="32"/>
          <w:szCs w:val="32"/>
        </w:rPr>
      </w:pPr>
      <w:r>
        <w:rPr>
          <w:rFonts w:ascii="仿宋_GB2312" w:eastAsia="仿宋_GB2312" w:hint="eastAsia"/>
          <w:color w:val="000000"/>
          <w:sz w:val="32"/>
          <w:szCs w:val="32"/>
        </w:rPr>
        <w:t>7.中共兰州市委 兰州市人民政府《关于印发&lt;兰州市全面推进预算绩效管理的实施办法（试行）&gt;的通知》（兰发〔2019〕6号）；</w:t>
      </w:r>
    </w:p>
    <w:p w:rsidR="0095482E" w:rsidRDefault="000C3209">
      <w:pPr>
        <w:spacing w:line="360" w:lineRule="auto"/>
        <w:ind w:firstLineChars="200" w:firstLine="640"/>
        <w:jc w:val="left"/>
        <w:rPr>
          <w:rFonts w:ascii="仿宋_GB2312" w:eastAsia="仿宋_GB2312"/>
          <w:color w:val="000000"/>
          <w:sz w:val="32"/>
          <w:szCs w:val="32"/>
        </w:rPr>
      </w:pPr>
      <w:r>
        <w:rPr>
          <w:rFonts w:ascii="仿宋_GB2312" w:eastAsia="仿宋_GB2312" w:hint="eastAsia"/>
          <w:color w:val="000000"/>
          <w:sz w:val="32"/>
          <w:szCs w:val="32"/>
        </w:rPr>
        <w:t>8.甘肃省财政厅《关于开展2019年度省级预算执行情况绩效评价工作的通知》（</w:t>
      </w:r>
      <w:proofErr w:type="gramStart"/>
      <w:r>
        <w:rPr>
          <w:rFonts w:ascii="仿宋_GB2312" w:eastAsia="仿宋_GB2312" w:hint="eastAsia"/>
          <w:color w:val="000000"/>
          <w:sz w:val="32"/>
          <w:szCs w:val="32"/>
        </w:rPr>
        <w:t>甘财绩</w:t>
      </w:r>
      <w:proofErr w:type="gramEnd"/>
      <w:r>
        <w:rPr>
          <w:rFonts w:ascii="仿宋_GB2312" w:eastAsia="仿宋_GB2312" w:hint="eastAsia"/>
          <w:color w:val="000000"/>
          <w:sz w:val="32"/>
          <w:szCs w:val="32"/>
        </w:rPr>
        <w:t>〔2020〕3号）。</w:t>
      </w:r>
    </w:p>
    <w:p w:rsidR="0095482E" w:rsidRDefault="000C3209">
      <w:pPr>
        <w:pStyle w:val="2"/>
        <w:spacing w:line="660" w:lineRule="exact"/>
        <w:ind w:firstLineChars="200" w:firstLine="643"/>
        <w:rPr>
          <w:rFonts w:ascii="楷体" w:eastAsia="楷体" w:hAnsi="楷体" w:cs="楷体"/>
          <w:bCs/>
          <w:sz w:val="32"/>
          <w:szCs w:val="32"/>
        </w:rPr>
      </w:pPr>
      <w:bookmarkStart w:id="15" w:name="_Toc18955"/>
      <w:bookmarkStart w:id="16" w:name="_Toc20752"/>
      <w:bookmarkStart w:id="17" w:name="_Toc17602"/>
      <w:r>
        <w:rPr>
          <w:rFonts w:ascii="楷体" w:eastAsia="楷体" w:hAnsi="楷体" w:cs="楷体" w:hint="eastAsia"/>
          <w:bCs/>
          <w:sz w:val="32"/>
          <w:szCs w:val="32"/>
        </w:rPr>
        <w:lastRenderedPageBreak/>
        <w:t>（三）绩效评价原则</w:t>
      </w:r>
      <w:bookmarkEnd w:id="15"/>
      <w:bookmarkEnd w:id="16"/>
      <w:bookmarkEnd w:id="17"/>
    </w:p>
    <w:p w:rsidR="0095482E" w:rsidRDefault="000C3209">
      <w:pPr>
        <w:spacing w:line="360" w:lineRule="auto"/>
        <w:ind w:firstLineChars="200" w:firstLine="640"/>
        <w:jc w:val="left"/>
        <w:rPr>
          <w:rFonts w:ascii="仿宋_GB2312" w:eastAsia="仿宋_GB2312"/>
          <w:color w:val="000000"/>
          <w:sz w:val="32"/>
          <w:szCs w:val="32"/>
        </w:rPr>
      </w:pPr>
      <w:r>
        <w:rPr>
          <w:rFonts w:ascii="仿宋_GB2312" w:eastAsia="仿宋_GB2312" w:hint="eastAsia"/>
          <w:color w:val="000000"/>
          <w:sz w:val="32"/>
          <w:szCs w:val="32"/>
        </w:rPr>
        <w:t>本次绩效自评遵循：</w:t>
      </w:r>
    </w:p>
    <w:p w:rsidR="0095482E" w:rsidRDefault="000C3209">
      <w:pPr>
        <w:spacing w:line="660" w:lineRule="exact"/>
        <w:ind w:firstLineChars="200" w:firstLine="643"/>
        <w:rPr>
          <w:rFonts w:ascii="仿宋_GB2312" w:eastAsia="仿宋_GB2312" w:hAnsi="仿宋_GB2312" w:cs="Times New Roman"/>
          <w:b/>
          <w:bCs/>
          <w:sz w:val="32"/>
        </w:rPr>
      </w:pPr>
      <w:bookmarkStart w:id="18" w:name="_Toc26924"/>
      <w:bookmarkStart w:id="19" w:name="_Toc8396"/>
      <w:r>
        <w:rPr>
          <w:rFonts w:ascii="仿宋_GB2312" w:eastAsia="仿宋_GB2312" w:hAnsi="仿宋_GB2312" w:cs="Times New Roman" w:hint="eastAsia"/>
          <w:b/>
          <w:bCs/>
          <w:sz w:val="32"/>
        </w:rPr>
        <w:t>1.科学规范原则</w:t>
      </w:r>
    </w:p>
    <w:p w:rsidR="0095482E" w:rsidRDefault="000C3209">
      <w:pPr>
        <w:spacing w:line="360" w:lineRule="auto"/>
        <w:ind w:firstLineChars="200" w:firstLine="640"/>
        <w:jc w:val="left"/>
        <w:rPr>
          <w:rFonts w:ascii="仿宋_GB2312" w:eastAsia="仿宋_GB2312"/>
          <w:color w:val="000000"/>
          <w:sz w:val="32"/>
          <w:szCs w:val="32"/>
        </w:rPr>
      </w:pPr>
      <w:r>
        <w:rPr>
          <w:rFonts w:ascii="仿宋_GB2312" w:eastAsia="仿宋_GB2312" w:hint="eastAsia"/>
          <w:color w:val="000000"/>
          <w:sz w:val="32"/>
          <w:szCs w:val="32"/>
        </w:rPr>
        <w:t>此次绩效评价运用科学合理的方法，按照规范的程序，对我院部门预算执行情况资金使用绩效进行客观、公正的反映。</w:t>
      </w:r>
    </w:p>
    <w:p w:rsidR="0095482E" w:rsidRDefault="000C3209">
      <w:pPr>
        <w:spacing w:line="660" w:lineRule="exact"/>
        <w:ind w:firstLineChars="200" w:firstLine="643"/>
        <w:rPr>
          <w:rFonts w:ascii="仿宋_GB2312" w:eastAsia="仿宋_GB2312" w:hAnsi="仿宋_GB2312" w:cs="Times New Roman"/>
          <w:b/>
          <w:bCs/>
          <w:sz w:val="32"/>
        </w:rPr>
      </w:pPr>
      <w:r>
        <w:rPr>
          <w:rFonts w:ascii="仿宋_GB2312" w:eastAsia="仿宋_GB2312" w:hAnsi="仿宋_GB2312" w:cs="Times New Roman" w:hint="eastAsia"/>
          <w:b/>
          <w:bCs/>
          <w:sz w:val="32"/>
        </w:rPr>
        <w:t>2.统筹兼顾原则</w:t>
      </w:r>
    </w:p>
    <w:p w:rsidR="0095482E" w:rsidRDefault="000C3209">
      <w:pPr>
        <w:spacing w:line="360" w:lineRule="auto"/>
        <w:ind w:firstLineChars="200" w:firstLine="640"/>
        <w:jc w:val="left"/>
        <w:rPr>
          <w:rFonts w:ascii="仿宋_GB2312" w:eastAsia="仿宋_GB2312"/>
          <w:color w:val="000000"/>
          <w:sz w:val="32"/>
          <w:szCs w:val="32"/>
        </w:rPr>
      </w:pPr>
      <w:r>
        <w:rPr>
          <w:rFonts w:ascii="仿宋_GB2312" w:eastAsia="仿宋_GB2312" w:hint="eastAsia"/>
          <w:color w:val="000000"/>
          <w:sz w:val="32"/>
          <w:szCs w:val="32"/>
        </w:rPr>
        <w:t>此次绩效评价实行单位自评，自评结果将上报财政部门作为财政评价参考依据。</w:t>
      </w:r>
    </w:p>
    <w:p w:rsidR="0095482E" w:rsidRDefault="000C3209">
      <w:pPr>
        <w:spacing w:line="660" w:lineRule="exact"/>
        <w:ind w:firstLineChars="200" w:firstLine="643"/>
        <w:rPr>
          <w:rFonts w:ascii="仿宋_GB2312" w:eastAsia="仿宋_GB2312" w:hAnsi="仿宋_GB2312" w:cs="Times New Roman"/>
          <w:b/>
          <w:bCs/>
          <w:sz w:val="32"/>
        </w:rPr>
      </w:pPr>
      <w:r>
        <w:rPr>
          <w:rFonts w:ascii="仿宋_GB2312" w:eastAsia="仿宋_GB2312" w:hAnsi="仿宋_GB2312" w:cs="Times New Roman" w:hint="eastAsia"/>
          <w:b/>
          <w:bCs/>
          <w:sz w:val="32"/>
        </w:rPr>
        <w:t>3.激励约束原则</w:t>
      </w:r>
    </w:p>
    <w:p w:rsidR="0095482E" w:rsidRDefault="000C3209">
      <w:pPr>
        <w:spacing w:line="360" w:lineRule="auto"/>
        <w:ind w:firstLineChars="200" w:firstLine="640"/>
        <w:jc w:val="left"/>
        <w:rPr>
          <w:rFonts w:ascii="仿宋_GB2312" w:eastAsia="仿宋_GB2312"/>
          <w:color w:val="000000"/>
          <w:sz w:val="32"/>
          <w:szCs w:val="32"/>
        </w:rPr>
      </w:pPr>
      <w:r>
        <w:rPr>
          <w:rFonts w:ascii="仿宋_GB2312" w:eastAsia="仿宋_GB2312" w:hint="eastAsia"/>
          <w:color w:val="000000"/>
          <w:sz w:val="32"/>
          <w:szCs w:val="32"/>
        </w:rPr>
        <w:t>此次绩效评价结果与预算安排、政策调整、改进管理实质性挂钩，体现奖优罚劣和激励相容导向，有效要安、低效要压减、无效要问责。</w:t>
      </w:r>
    </w:p>
    <w:p w:rsidR="0095482E" w:rsidRDefault="000C3209">
      <w:pPr>
        <w:spacing w:line="660" w:lineRule="exact"/>
        <w:ind w:firstLineChars="200" w:firstLine="643"/>
        <w:rPr>
          <w:rFonts w:ascii="仿宋_GB2312" w:eastAsia="仿宋_GB2312" w:hAnsi="仿宋_GB2312" w:cs="Times New Roman"/>
          <w:b/>
          <w:bCs/>
          <w:sz w:val="32"/>
        </w:rPr>
      </w:pPr>
      <w:r>
        <w:rPr>
          <w:rFonts w:ascii="仿宋_GB2312" w:eastAsia="仿宋_GB2312" w:hAnsi="仿宋_GB2312" w:cs="Times New Roman" w:hint="eastAsia"/>
          <w:b/>
          <w:bCs/>
          <w:sz w:val="32"/>
        </w:rPr>
        <w:t>4.公开透明原则</w:t>
      </w:r>
    </w:p>
    <w:p w:rsidR="0095482E" w:rsidRDefault="000C3209">
      <w:pPr>
        <w:spacing w:line="360" w:lineRule="auto"/>
        <w:ind w:firstLineChars="200" w:firstLine="640"/>
        <w:jc w:val="left"/>
        <w:rPr>
          <w:rFonts w:ascii="仿宋_GB2312" w:eastAsia="仿宋_GB2312"/>
          <w:color w:val="000000"/>
          <w:sz w:val="32"/>
          <w:szCs w:val="32"/>
        </w:rPr>
      </w:pPr>
      <w:r>
        <w:rPr>
          <w:rFonts w:ascii="仿宋_GB2312" w:eastAsia="仿宋_GB2312" w:hint="eastAsia"/>
          <w:color w:val="000000"/>
          <w:sz w:val="32"/>
          <w:szCs w:val="32"/>
        </w:rPr>
        <w:t>此次绩效评价结果将依法依规公开，并自觉接受社会监督。</w:t>
      </w:r>
      <w:bookmarkEnd w:id="18"/>
      <w:bookmarkEnd w:id="19"/>
    </w:p>
    <w:p w:rsidR="0095482E" w:rsidRDefault="000C3209">
      <w:pPr>
        <w:pStyle w:val="2"/>
        <w:spacing w:line="660" w:lineRule="exact"/>
        <w:ind w:firstLineChars="200" w:firstLine="643"/>
        <w:rPr>
          <w:rFonts w:ascii="楷体" w:eastAsia="楷体" w:hAnsi="楷体" w:cs="楷体"/>
          <w:bCs/>
          <w:sz w:val="32"/>
          <w:szCs w:val="32"/>
        </w:rPr>
      </w:pPr>
      <w:bookmarkStart w:id="20" w:name="_Toc13296"/>
      <w:bookmarkStart w:id="21" w:name="_Toc8863"/>
      <w:bookmarkStart w:id="22" w:name="_Toc19532"/>
      <w:r>
        <w:rPr>
          <w:rFonts w:ascii="楷体" w:eastAsia="楷体" w:hAnsi="楷体" w:cs="楷体" w:hint="eastAsia"/>
          <w:bCs/>
          <w:sz w:val="32"/>
          <w:szCs w:val="32"/>
        </w:rPr>
        <w:t>（四）绩效评价标准</w:t>
      </w:r>
      <w:bookmarkEnd w:id="20"/>
      <w:bookmarkEnd w:id="21"/>
      <w:bookmarkEnd w:id="22"/>
    </w:p>
    <w:p w:rsidR="0095482E" w:rsidRDefault="000C3209">
      <w:pPr>
        <w:spacing w:line="360" w:lineRule="auto"/>
        <w:ind w:firstLineChars="200" w:firstLine="640"/>
        <w:jc w:val="left"/>
        <w:rPr>
          <w:rFonts w:ascii="仿宋_GB2312" w:eastAsia="仿宋_GB2312"/>
          <w:color w:val="000000"/>
          <w:sz w:val="32"/>
          <w:szCs w:val="32"/>
        </w:rPr>
      </w:pPr>
      <w:r>
        <w:rPr>
          <w:rFonts w:ascii="仿宋_GB2312" w:eastAsia="仿宋_GB2312" w:hint="eastAsia"/>
          <w:color w:val="000000"/>
          <w:sz w:val="32"/>
          <w:szCs w:val="32"/>
        </w:rPr>
        <w:t>本次评价采用的标准具体为：</w:t>
      </w:r>
    </w:p>
    <w:p w:rsidR="0095482E" w:rsidRDefault="000C3209">
      <w:pPr>
        <w:spacing w:line="660" w:lineRule="exact"/>
        <w:ind w:firstLineChars="200" w:firstLine="643"/>
        <w:rPr>
          <w:rFonts w:ascii="仿宋_GB2312" w:eastAsia="仿宋_GB2312" w:hAnsi="仿宋_GB2312" w:cs="Times New Roman"/>
          <w:b/>
          <w:bCs/>
          <w:sz w:val="32"/>
        </w:rPr>
      </w:pPr>
      <w:r>
        <w:rPr>
          <w:rFonts w:ascii="仿宋_GB2312" w:eastAsia="仿宋_GB2312" w:hAnsi="仿宋_GB2312" w:cs="Times New Roman" w:hint="eastAsia"/>
          <w:b/>
          <w:bCs/>
          <w:sz w:val="32"/>
        </w:rPr>
        <w:t>1.计划标准</w:t>
      </w:r>
    </w:p>
    <w:p w:rsidR="0095482E" w:rsidRDefault="000C3209">
      <w:pPr>
        <w:spacing w:line="360" w:lineRule="auto"/>
        <w:ind w:firstLineChars="200" w:firstLine="640"/>
        <w:jc w:val="left"/>
        <w:rPr>
          <w:rFonts w:ascii="仿宋_GB2312" w:eastAsia="仿宋_GB2312"/>
          <w:color w:val="000000"/>
          <w:sz w:val="32"/>
          <w:szCs w:val="32"/>
        </w:rPr>
      </w:pPr>
      <w:r>
        <w:rPr>
          <w:rFonts w:ascii="仿宋_GB2312" w:eastAsia="仿宋_GB2312" w:hint="eastAsia"/>
          <w:color w:val="000000"/>
          <w:sz w:val="32"/>
          <w:szCs w:val="32"/>
        </w:rPr>
        <w:t>以部门年度工作计划、绩效目标及预算安排等计划数据为评价标准进行评价。</w:t>
      </w:r>
    </w:p>
    <w:p w:rsidR="0095482E" w:rsidRDefault="000C3209">
      <w:pPr>
        <w:spacing w:line="660" w:lineRule="exact"/>
        <w:ind w:firstLineChars="200" w:firstLine="643"/>
        <w:rPr>
          <w:rFonts w:ascii="仿宋_GB2312" w:eastAsia="仿宋_GB2312" w:hAnsi="仿宋_GB2312" w:cs="Times New Roman"/>
          <w:b/>
          <w:bCs/>
          <w:sz w:val="32"/>
        </w:rPr>
      </w:pPr>
      <w:r>
        <w:rPr>
          <w:rFonts w:ascii="仿宋_GB2312" w:eastAsia="仿宋_GB2312" w:hAnsi="仿宋_GB2312" w:cs="Times New Roman" w:hint="eastAsia"/>
          <w:b/>
          <w:bCs/>
          <w:sz w:val="32"/>
        </w:rPr>
        <w:lastRenderedPageBreak/>
        <w:t>2.历史标准</w:t>
      </w:r>
    </w:p>
    <w:p w:rsidR="0095482E" w:rsidRDefault="000C3209">
      <w:pPr>
        <w:spacing w:line="360" w:lineRule="auto"/>
        <w:ind w:firstLineChars="200" w:firstLine="640"/>
        <w:jc w:val="left"/>
        <w:rPr>
          <w:rFonts w:ascii="仿宋_GB2312" w:eastAsia="仿宋_GB2312"/>
          <w:color w:val="000000"/>
          <w:sz w:val="32"/>
          <w:szCs w:val="32"/>
        </w:rPr>
      </w:pPr>
      <w:r>
        <w:rPr>
          <w:rFonts w:ascii="仿宋_GB2312" w:eastAsia="仿宋_GB2312" w:hint="eastAsia"/>
          <w:color w:val="000000"/>
          <w:sz w:val="32"/>
          <w:szCs w:val="32"/>
        </w:rPr>
        <w:t>以兰州市中级人民法院2018年度部门预算支出情况相关数据为参考，与2019年度部门预算支出情况对比分析进行绩效评价。</w:t>
      </w:r>
    </w:p>
    <w:p w:rsidR="0095482E" w:rsidRDefault="000C3209">
      <w:pPr>
        <w:pStyle w:val="2"/>
        <w:spacing w:line="660" w:lineRule="exact"/>
        <w:ind w:firstLineChars="200" w:firstLine="643"/>
        <w:rPr>
          <w:rFonts w:ascii="楷体" w:eastAsia="楷体" w:hAnsi="楷体" w:cs="楷体"/>
          <w:bCs/>
          <w:sz w:val="32"/>
          <w:szCs w:val="32"/>
        </w:rPr>
      </w:pPr>
      <w:bookmarkStart w:id="23" w:name="_Toc17513"/>
      <w:bookmarkStart w:id="24" w:name="_Toc4062"/>
      <w:bookmarkStart w:id="25" w:name="_Toc12129"/>
      <w:r>
        <w:rPr>
          <w:rFonts w:ascii="楷体" w:eastAsia="楷体" w:hAnsi="楷体" w:cs="楷体" w:hint="eastAsia"/>
          <w:bCs/>
          <w:sz w:val="32"/>
          <w:szCs w:val="32"/>
        </w:rPr>
        <w:t>（五）确定评价方法</w:t>
      </w:r>
      <w:bookmarkEnd w:id="23"/>
      <w:bookmarkEnd w:id="24"/>
      <w:bookmarkEnd w:id="25"/>
    </w:p>
    <w:p w:rsidR="0095482E" w:rsidRDefault="000C3209">
      <w:pPr>
        <w:spacing w:line="660" w:lineRule="exact"/>
        <w:ind w:firstLineChars="200" w:firstLine="643"/>
        <w:rPr>
          <w:rFonts w:ascii="仿宋_GB2312" w:eastAsia="仿宋_GB2312" w:hAnsi="仿宋_GB2312" w:cs="Times New Roman"/>
          <w:b/>
          <w:bCs/>
          <w:sz w:val="32"/>
        </w:rPr>
      </w:pPr>
      <w:r>
        <w:rPr>
          <w:rFonts w:ascii="仿宋_GB2312" w:eastAsia="仿宋_GB2312" w:hAnsi="仿宋_GB2312" w:cs="Times New Roman" w:hint="eastAsia"/>
          <w:b/>
          <w:bCs/>
          <w:sz w:val="32"/>
        </w:rPr>
        <w:t>1.比较法</w:t>
      </w:r>
    </w:p>
    <w:p w:rsidR="0095482E" w:rsidRDefault="000C3209">
      <w:pPr>
        <w:spacing w:line="360" w:lineRule="auto"/>
        <w:ind w:firstLineChars="200" w:firstLine="640"/>
        <w:jc w:val="left"/>
        <w:rPr>
          <w:rFonts w:ascii="仿宋_GB2312" w:eastAsia="仿宋_GB2312"/>
          <w:color w:val="000000"/>
          <w:sz w:val="32"/>
          <w:szCs w:val="32"/>
        </w:rPr>
      </w:pPr>
      <w:r>
        <w:rPr>
          <w:rFonts w:ascii="仿宋_GB2312" w:eastAsia="仿宋_GB2312" w:hint="eastAsia"/>
          <w:color w:val="000000"/>
          <w:sz w:val="32"/>
          <w:szCs w:val="32"/>
        </w:rPr>
        <w:t>通过对我院2019年度部门预算执行情况的计划目标和实际完成情况进行对比分析，在此基础上采取定量分析与定性分析相结合的方法，综合分析，最后依据分析结果进行绩效评价。</w:t>
      </w:r>
    </w:p>
    <w:p w:rsidR="0095482E" w:rsidRDefault="000C3209">
      <w:pPr>
        <w:pStyle w:val="2"/>
        <w:spacing w:line="660" w:lineRule="exact"/>
        <w:ind w:firstLineChars="200" w:firstLine="643"/>
        <w:rPr>
          <w:rFonts w:ascii="楷体" w:eastAsia="楷体" w:hAnsi="楷体" w:cs="楷体"/>
          <w:bCs/>
          <w:sz w:val="32"/>
          <w:szCs w:val="32"/>
        </w:rPr>
      </w:pPr>
      <w:bookmarkStart w:id="26" w:name="_Toc21694"/>
      <w:bookmarkStart w:id="27" w:name="_Toc24651_WPSOffice_Level2"/>
      <w:bookmarkStart w:id="28" w:name="_Toc12818"/>
      <w:bookmarkStart w:id="29" w:name="_Toc24080_WPSOffice_Level2"/>
      <w:bookmarkStart w:id="30" w:name="_Toc25771"/>
      <w:r>
        <w:rPr>
          <w:rFonts w:ascii="楷体" w:eastAsia="楷体" w:hAnsi="楷体" w:cs="楷体" w:hint="eastAsia"/>
          <w:bCs/>
          <w:sz w:val="32"/>
          <w:szCs w:val="32"/>
        </w:rPr>
        <w:t>（六）绩效评价</w:t>
      </w:r>
      <w:bookmarkEnd w:id="26"/>
      <w:bookmarkEnd w:id="27"/>
      <w:r>
        <w:rPr>
          <w:rFonts w:ascii="楷体" w:eastAsia="楷体" w:hAnsi="楷体" w:cs="楷体" w:hint="eastAsia"/>
          <w:bCs/>
          <w:sz w:val="32"/>
          <w:szCs w:val="32"/>
        </w:rPr>
        <w:t>内容</w:t>
      </w:r>
      <w:bookmarkEnd w:id="28"/>
      <w:bookmarkEnd w:id="29"/>
    </w:p>
    <w:p w:rsidR="0095482E" w:rsidRDefault="000C3209">
      <w:pPr>
        <w:spacing w:line="6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次部门预算执行情况绩效自评主要评价内容一是部门预算执行情况；二是部门年度总体绩效目标完成情况；三是部门年度绩效指标完成情况，包括部门管理情况、部门履职效果、部门能力建设、服务对象满意度等。</w:t>
      </w:r>
    </w:p>
    <w:bookmarkStart w:id="31" w:name="_Toc8328"/>
    <w:p w:rsidR="0095482E" w:rsidRDefault="000C3209">
      <w:pPr>
        <w:pStyle w:val="2"/>
        <w:spacing w:line="660" w:lineRule="exact"/>
        <w:ind w:firstLineChars="200" w:firstLine="643"/>
        <w:rPr>
          <w:rFonts w:ascii="楷体" w:eastAsia="楷体" w:hAnsi="楷体" w:cs="楷体"/>
          <w:bCs/>
          <w:sz w:val="32"/>
          <w:szCs w:val="32"/>
        </w:rPr>
      </w:pPr>
      <w:r>
        <w:rPr>
          <w:rFonts w:ascii="楷体" w:eastAsia="楷体" w:hAnsi="楷体" w:cs="楷体" w:hint="eastAsia"/>
          <w:bCs/>
          <w:sz w:val="32"/>
          <w:szCs w:val="32"/>
        </w:rPr>
        <w:fldChar w:fldCharType="begin"/>
      </w:r>
      <w:r>
        <w:rPr>
          <w:rFonts w:ascii="楷体" w:eastAsia="楷体" w:hAnsi="楷体" w:cs="楷体" w:hint="eastAsia"/>
          <w:bCs/>
          <w:sz w:val="32"/>
          <w:szCs w:val="32"/>
        </w:rPr>
        <w:instrText xml:space="preserve"> HYPERLINK \l _Toc22735 </w:instrText>
      </w:r>
      <w:r>
        <w:rPr>
          <w:rFonts w:ascii="楷体" w:eastAsia="楷体" w:hAnsi="楷体" w:cs="楷体" w:hint="eastAsia"/>
          <w:bCs/>
          <w:sz w:val="32"/>
          <w:szCs w:val="32"/>
        </w:rPr>
        <w:fldChar w:fldCharType="separate"/>
      </w:r>
      <w:r>
        <w:rPr>
          <w:rFonts w:ascii="楷体" w:eastAsia="楷体" w:hAnsi="楷体" w:cs="楷体" w:hint="eastAsia"/>
          <w:bCs/>
          <w:sz w:val="32"/>
          <w:szCs w:val="32"/>
        </w:rPr>
        <w:t>（七）绩效评价设计过程</w:t>
      </w:r>
      <w:r>
        <w:rPr>
          <w:rFonts w:ascii="楷体" w:eastAsia="楷体" w:hAnsi="楷体" w:cs="楷体" w:hint="eastAsia"/>
          <w:bCs/>
          <w:sz w:val="32"/>
          <w:szCs w:val="32"/>
        </w:rPr>
        <w:fldChar w:fldCharType="end"/>
      </w:r>
      <w:bookmarkEnd w:id="30"/>
      <w:bookmarkEnd w:id="31"/>
    </w:p>
    <w:p w:rsidR="0095482E" w:rsidRDefault="000C3209">
      <w:pPr>
        <w:spacing w:line="360" w:lineRule="auto"/>
        <w:ind w:firstLineChars="200" w:firstLine="640"/>
        <w:jc w:val="left"/>
        <w:rPr>
          <w:rFonts w:ascii="仿宋_GB2312" w:eastAsia="仿宋_GB2312"/>
          <w:color w:val="000000"/>
          <w:sz w:val="32"/>
          <w:szCs w:val="32"/>
        </w:rPr>
      </w:pPr>
      <w:r>
        <w:rPr>
          <w:rFonts w:ascii="仿宋_GB2312" w:eastAsia="仿宋_GB2312" w:hint="eastAsia"/>
          <w:color w:val="000000"/>
          <w:sz w:val="32"/>
          <w:szCs w:val="32"/>
        </w:rPr>
        <w:t>1.填写绩效自评表</w:t>
      </w:r>
    </w:p>
    <w:p w:rsidR="0095482E" w:rsidRDefault="000C3209">
      <w:pPr>
        <w:spacing w:line="360" w:lineRule="auto"/>
        <w:ind w:firstLineChars="200" w:firstLine="640"/>
        <w:jc w:val="left"/>
        <w:rPr>
          <w:rFonts w:ascii="仿宋_GB2312" w:eastAsia="仿宋_GB2312"/>
          <w:color w:val="000000"/>
          <w:sz w:val="32"/>
          <w:szCs w:val="32"/>
        </w:rPr>
      </w:pPr>
      <w:r>
        <w:rPr>
          <w:rFonts w:ascii="仿宋_GB2312" w:eastAsia="仿宋_GB2312" w:hint="eastAsia"/>
          <w:color w:val="000000"/>
          <w:sz w:val="32"/>
          <w:szCs w:val="32"/>
        </w:rPr>
        <w:t>以我院2019年度申报的财政预算及绩效目标为基础，结合部门职能职责，从预算执行、部门管理、部门履职效果、部门能力建设、服务对象满意度5个方面填写《2019年度兰州安宁区人民检察院部门预算执行情况绩效自评表》，并根据各项指标资金量所占比重赋予相应比例的分值，做到自评</w:t>
      </w:r>
      <w:r>
        <w:rPr>
          <w:rFonts w:ascii="仿宋_GB2312" w:eastAsia="仿宋_GB2312" w:hint="eastAsia"/>
          <w:color w:val="000000"/>
          <w:sz w:val="32"/>
          <w:szCs w:val="32"/>
        </w:rPr>
        <w:lastRenderedPageBreak/>
        <w:t>表内容完整、权重合理、数据真实、结果客观。</w:t>
      </w:r>
    </w:p>
    <w:p w:rsidR="0095482E" w:rsidRDefault="000C3209">
      <w:pPr>
        <w:spacing w:line="360" w:lineRule="auto"/>
        <w:ind w:firstLineChars="200" w:firstLine="640"/>
        <w:jc w:val="left"/>
        <w:rPr>
          <w:rFonts w:ascii="仿宋_GB2312" w:eastAsia="仿宋_GB2312"/>
          <w:color w:val="000000"/>
          <w:sz w:val="32"/>
          <w:szCs w:val="32"/>
        </w:rPr>
      </w:pPr>
      <w:r>
        <w:rPr>
          <w:rFonts w:ascii="仿宋_GB2312" w:eastAsia="仿宋_GB2312" w:hint="eastAsia"/>
          <w:color w:val="000000"/>
          <w:sz w:val="32"/>
          <w:szCs w:val="32"/>
        </w:rPr>
        <w:t>2.拟定资料清单</w:t>
      </w:r>
    </w:p>
    <w:p w:rsidR="0095482E" w:rsidRDefault="000C3209">
      <w:pPr>
        <w:spacing w:line="360" w:lineRule="auto"/>
        <w:ind w:firstLineChars="200" w:firstLine="640"/>
        <w:jc w:val="left"/>
        <w:rPr>
          <w:rFonts w:ascii="仿宋_GB2312" w:eastAsia="仿宋_GB2312"/>
          <w:color w:val="000000"/>
          <w:sz w:val="32"/>
          <w:szCs w:val="32"/>
        </w:rPr>
      </w:pPr>
      <w:r>
        <w:rPr>
          <w:rFonts w:ascii="仿宋_GB2312" w:eastAsia="仿宋_GB2312" w:hint="eastAsia"/>
          <w:color w:val="000000"/>
          <w:sz w:val="32"/>
          <w:szCs w:val="32"/>
        </w:rPr>
        <w:t>为顺利完成部门预算执行情况资金的绩效评价工作，我院绩效评价工作组依据项目实际情况，结合绩效自评表中指标内容，列出本次绩效评价佐证资料清单，并收集资料。</w:t>
      </w:r>
    </w:p>
    <w:p w:rsidR="0095482E" w:rsidRDefault="000C3209">
      <w:pPr>
        <w:spacing w:line="360" w:lineRule="auto"/>
        <w:ind w:firstLineChars="200" w:firstLine="640"/>
        <w:jc w:val="left"/>
        <w:rPr>
          <w:rFonts w:ascii="仿宋_GB2312" w:eastAsia="仿宋_GB2312"/>
          <w:color w:val="000000"/>
          <w:sz w:val="32"/>
          <w:szCs w:val="32"/>
        </w:rPr>
      </w:pPr>
      <w:r>
        <w:rPr>
          <w:rFonts w:ascii="仿宋_GB2312" w:eastAsia="仿宋_GB2312" w:hint="eastAsia"/>
          <w:color w:val="000000"/>
          <w:sz w:val="32"/>
          <w:szCs w:val="32"/>
        </w:rPr>
        <w:t>3.查阅收集数据资料</w:t>
      </w:r>
    </w:p>
    <w:p w:rsidR="0095482E" w:rsidRDefault="000C3209">
      <w:pPr>
        <w:spacing w:line="360" w:lineRule="auto"/>
        <w:ind w:firstLineChars="200" w:firstLine="640"/>
        <w:jc w:val="left"/>
        <w:rPr>
          <w:rFonts w:ascii="仿宋_GB2312" w:eastAsia="仿宋_GB2312"/>
          <w:color w:val="000000"/>
          <w:sz w:val="32"/>
          <w:szCs w:val="32"/>
        </w:rPr>
      </w:pPr>
      <w:r>
        <w:rPr>
          <w:rFonts w:ascii="仿宋_GB2312" w:eastAsia="仿宋_GB2312" w:hint="eastAsia"/>
          <w:color w:val="000000"/>
          <w:sz w:val="32"/>
          <w:szCs w:val="32"/>
        </w:rPr>
        <w:t>根据绩效评价工作组的安排部署和绩效评价实施过程的要求，为保质保量地完成绩效评价工作，将绩效评价工作落到实处，绩效评价工作组人员在实地调研工作开展前，为充分了解项目情况，首先进行资料查阅收集工作。我院依照所拟定的资料清单，从各部门收集绩效评价所需的评价资料，为更好的开展实地调研工作做好准备。</w:t>
      </w:r>
    </w:p>
    <w:p w:rsidR="0095482E" w:rsidRDefault="000C3209">
      <w:pPr>
        <w:spacing w:line="360" w:lineRule="auto"/>
        <w:ind w:firstLineChars="200" w:firstLine="640"/>
        <w:jc w:val="left"/>
        <w:rPr>
          <w:rFonts w:ascii="仿宋_GB2312" w:eastAsia="仿宋_GB2312"/>
          <w:color w:val="000000"/>
          <w:sz w:val="32"/>
          <w:szCs w:val="32"/>
        </w:rPr>
      </w:pPr>
      <w:r>
        <w:rPr>
          <w:rFonts w:ascii="仿宋_GB2312" w:eastAsia="仿宋_GB2312" w:hint="eastAsia"/>
          <w:color w:val="000000"/>
          <w:sz w:val="32"/>
          <w:szCs w:val="32"/>
        </w:rPr>
        <w:t>4.分析整理数据</w:t>
      </w:r>
    </w:p>
    <w:p w:rsidR="0095482E" w:rsidRDefault="000C3209">
      <w:pPr>
        <w:spacing w:line="360" w:lineRule="auto"/>
        <w:ind w:firstLineChars="200" w:firstLine="640"/>
        <w:jc w:val="left"/>
        <w:rPr>
          <w:rFonts w:ascii="仿宋_GB2312" w:eastAsia="仿宋_GB2312"/>
          <w:color w:val="000000"/>
          <w:sz w:val="32"/>
          <w:szCs w:val="32"/>
        </w:rPr>
      </w:pPr>
      <w:r>
        <w:rPr>
          <w:rFonts w:ascii="仿宋_GB2312" w:eastAsia="仿宋_GB2312" w:hint="eastAsia"/>
          <w:color w:val="000000"/>
          <w:sz w:val="32"/>
          <w:szCs w:val="32"/>
        </w:rPr>
        <w:t>采用科学合理的方法对收集到的数据进行整理和分析。一是对数据进行分类，根据部门预算执行情况绩效自评表中的每项指标要求，对数据进行分类；二是对数据进行选取，从不同来源收集的资料中选取同一绩效评价指标的数据；三是对数据进行验证，对不同来源的数据进行交叉验证，剔除错误数据、无效数据；四是数据确定，在数据验证的基础上，最终得到绩效评价的可支撑数据。</w:t>
      </w:r>
    </w:p>
    <w:p w:rsidR="0095482E" w:rsidRDefault="000C3209">
      <w:pPr>
        <w:spacing w:line="360" w:lineRule="auto"/>
        <w:ind w:firstLineChars="200" w:firstLine="640"/>
        <w:jc w:val="left"/>
        <w:rPr>
          <w:rFonts w:ascii="仿宋_GB2312" w:eastAsia="仿宋_GB2312"/>
          <w:color w:val="000000"/>
          <w:sz w:val="32"/>
          <w:szCs w:val="32"/>
        </w:rPr>
      </w:pPr>
      <w:r>
        <w:rPr>
          <w:rFonts w:ascii="仿宋_GB2312" w:eastAsia="仿宋_GB2312" w:hint="eastAsia"/>
          <w:color w:val="000000"/>
          <w:sz w:val="32"/>
          <w:szCs w:val="32"/>
        </w:rPr>
        <w:t>5.调查问卷及访谈</w:t>
      </w:r>
    </w:p>
    <w:p w:rsidR="0095482E" w:rsidRDefault="000C3209">
      <w:pPr>
        <w:spacing w:line="360" w:lineRule="auto"/>
        <w:ind w:firstLineChars="200" w:firstLine="640"/>
        <w:jc w:val="left"/>
        <w:rPr>
          <w:rFonts w:ascii="仿宋_GB2312" w:eastAsia="仿宋_GB2312"/>
          <w:color w:val="000000"/>
          <w:sz w:val="32"/>
          <w:szCs w:val="32"/>
        </w:rPr>
      </w:pPr>
      <w:r>
        <w:rPr>
          <w:rFonts w:ascii="仿宋_GB2312" w:eastAsia="仿宋_GB2312" w:hint="eastAsia"/>
          <w:color w:val="000000"/>
          <w:sz w:val="32"/>
          <w:szCs w:val="32"/>
        </w:rPr>
        <w:t>绩效评价工作组根据项目评价需要，结合我院部门预算</w:t>
      </w:r>
      <w:r>
        <w:rPr>
          <w:rFonts w:ascii="仿宋_GB2312" w:eastAsia="仿宋_GB2312" w:hint="eastAsia"/>
          <w:color w:val="000000"/>
          <w:sz w:val="32"/>
          <w:szCs w:val="32"/>
        </w:rPr>
        <w:lastRenderedPageBreak/>
        <w:t>执行情况资金使用情况，合理选择问卷发放的范围。主要采取项目受益人群全覆盖的方式，抽取一定数量的工作人员及案件审查相关群众进行问卷调查，问卷调查的主要采取电子调查问卷形式。</w:t>
      </w:r>
    </w:p>
    <w:p w:rsidR="0095482E" w:rsidRDefault="000C3209">
      <w:pPr>
        <w:spacing w:line="360" w:lineRule="auto"/>
        <w:ind w:firstLineChars="200" w:firstLine="640"/>
        <w:jc w:val="left"/>
        <w:rPr>
          <w:rFonts w:ascii="仿宋_GB2312" w:eastAsia="仿宋_GB2312"/>
          <w:color w:val="000000"/>
          <w:sz w:val="32"/>
          <w:szCs w:val="32"/>
        </w:rPr>
      </w:pPr>
      <w:r>
        <w:rPr>
          <w:rFonts w:ascii="仿宋_GB2312" w:eastAsia="仿宋_GB2312" w:hint="eastAsia"/>
          <w:color w:val="000000"/>
          <w:sz w:val="32"/>
          <w:szCs w:val="32"/>
        </w:rPr>
        <w:t>6.绩效打分</w:t>
      </w:r>
    </w:p>
    <w:p w:rsidR="0095482E" w:rsidRDefault="000C3209">
      <w:pPr>
        <w:spacing w:line="360" w:lineRule="auto"/>
        <w:ind w:firstLineChars="200" w:firstLine="640"/>
        <w:jc w:val="left"/>
        <w:rPr>
          <w:rFonts w:ascii="仿宋_GB2312" w:eastAsia="仿宋_GB2312"/>
          <w:color w:val="000000"/>
          <w:sz w:val="32"/>
          <w:szCs w:val="32"/>
        </w:rPr>
      </w:pPr>
      <w:r>
        <w:rPr>
          <w:rFonts w:ascii="仿宋_GB2312" w:eastAsia="仿宋_GB2312" w:hint="eastAsia"/>
          <w:color w:val="000000"/>
          <w:sz w:val="32"/>
          <w:szCs w:val="32"/>
        </w:rPr>
        <w:t>为体现绩效评价打分的公正性和科学性，我院对相关资料进行了整理和分析，根据预算编制、管理情况、产出情况及效益情况，通过实事求是、客观公正地进行打分，计算出绩效评价分数，按照《甘肃省财政厅关于开展2019年度省级预算执行情况绩效评价工作的通知》（</w:t>
      </w:r>
      <w:proofErr w:type="gramStart"/>
      <w:r>
        <w:rPr>
          <w:rFonts w:ascii="仿宋_GB2312" w:eastAsia="仿宋_GB2312" w:hint="eastAsia"/>
          <w:color w:val="000000"/>
          <w:sz w:val="32"/>
          <w:szCs w:val="32"/>
        </w:rPr>
        <w:t>甘财绩</w:t>
      </w:r>
      <w:proofErr w:type="gramEnd"/>
      <w:r>
        <w:rPr>
          <w:rFonts w:ascii="仿宋_GB2312" w:eastAsia="仿宋_GB2312" w:hint="eastAsia"/>
          <w:color w:val="000000"/>
          <w:sz w:val="32"/>
          <w:szCs w:val="32"/>
        </w:rPr>
        <w:t>〔2020〕3号）文件，确定了评价等级。</w:t>
      </w:r>
    </w:p>
    <w:p w:rsidR="0095482E" w:rsidRDefault="000C3209">
      <w:pPr>
        <w:spacing w:line="360" w:lineRule="auto"/>
        <w:ind w:firstLineChars="200" w:firstLine="640"/>
        <w:jc w:val="left"/>
        <w:rPr>
          <w:rFonts w:ascii="仿宋_GB2312" w:eastAsia="仿宋_GB2312"/>
          <w:color w:val="000000"/>
          <w:sz w:val="32"/>
          <w:szCs w:val="32"/>
        </w:rPr>
      </w:pPr>
      <w:r>
        <w:rPr>
          <w:rFonts w:ascii="仿宋_GB2312" w:eastAsia="仿宋_GB2312" w:hint="eastAsia"/>
          <w:color w:val="000000"/>
          <w:sz w:val="32"/>
          <w:szCs w:val="32"/>
        </w:rPr>
        <w:t>7.撰写绩效评价报告</w:t>
      </w:r>
    </w:p>
    <w:p w:rsidR="0095482E" w:rsidRDefault="000C3209">
      <w:pPr>
        <w:spacing w:line="360" w:lineRule="auto"/>
        <w:ind w:firstLineChars="200" w:firstLine="640"/>
        <w:jc w:val="left"/>
      </w:pPr>
      <w:r>
        <w:rPr>
          <w:rFonts w:ascii="仿宋_GB2312" w:eastAsia="仿宋_GB2312" w:hint="eastAsia"/>
          <w:color w:val="000000"/>
          <w:sz w:val="32"/>
          <w:szCs w:val="32"/>
        </w:rPr>
        <w:t>根据数据整理分析结果，结合资金使用实际情况，提炼资金使用及自评过程中的亮点，归纳问题、分析成因，提出相关改进措施，形成我院2019年度部门预算执行情况绩效自评报告。</w:t>
      </w:r>
    </w:p>
    <w:p w:rsidR="0095482E" w:rsidRDefault="000C3209">
      <w:pPr>
        <w:pStyle w:val="1"/>
        <w:spacing w:line="660" w:lineRule="exact"/>
        <w:ind w:firstLineChars="200" w:firstLine="643"/>
        <w:rPr>
          <w:rFonts w:cs="Times New Roman"/>
          <w:sz w:val="32"/>
        </w:rPr>
      </w:pPr>
      <w:bookmarkStart w:id="32" w:name="_Toc17026"/>
      <w:r>
        <w:rPr>
          <w:rFonts w:cs="Times New Roman" w:hint="eastAsia"/>
          <w:sz w:val="32"/>
        </w:rPr>
        <w:t>三、部门预算执行情况绩效自评情况分析</w:t>
      </w:r>
      <w:bookmarkEnd w:id="32"/>
    </w:p>
    <w:p w:rsidR="0095482E" w:rsidRDefault="000C3209">
      <w:pPr>
        <w:pStyle w:val="2"/>
        <w:spacing w:line="660" w:lineRule="exact"/>
        <w:ind w:firstLineChars="200" w:firstLine="643"/>
        <w:rPr>
          <w:rFonts w:ascii="楷体" w:eastAsia="楷体" w:hAnsi="楷体" w:cs="楷体"/>
          <w:bCs/>
          <w:sz w:val="32"/>
          <w:szCs w:val="32"/>
        </w:rPr>
      </w:pPr>
      <w:bookmarkStart w:id="33" w:name="_Toc6512"/>
      <w:r>
        <w:rPr>
          <w:rFonts w:ascii="楷体" w:eastAsia="楷体" w:hAnsi="楷体" w:cs="楷体" w:hint="eastAsia"/>
          <w:bCs/>
          <w:sz w:val="32"/>
          <w:szCs w:val="32"/>
        </w:rPr>
        <w:t>（一）部门决算情况。</w:t>
      </w:r>
      <w:bookmarkEnd w:id="33"/>
    </w:p>
    <w:p w:rsidR="0095482E" w:rsidRDefault="000C3209">
      <w:pPr>
        <w:spacing w:line="360" w:lineRule="auto"/>
        <w:ind w:firstLineChars="200" w:firstLine="640"/>
        <w:jc w:val="left"/>
        <w:rPr>
          <w:rFonts w:ascii="仿宋_GB2312" w:eastAsia="仿宋_GB2312"/>
          <w:color w:val="000000"/>
          <w:sz w:val="32"/>
          <w:szCs w:val="32"/>
        </w:rPr>
      </w:pPr>
      <w:r>
        <w:rPr>
          <w:rFonts w:ascii="仿宋_GB2312" w:eastAsia="仿宋_GB2312" w:hint="eastAsia"/>
          <w:color w:val="000000"/>
          <w:sz w:val="32"/>
          <w:szCs w:val="32"/>
        </w:rPr>
        <w:t>1.收入决算情况：兰州安宁区人民检察院2019年部门收入决算数为2223.63万元，其中：财政拨款收入1336.94万元，其他收入600.95万元，年初结转结余285.74万元。具体情况如下表所示：</w:t>
      </w:r>
    </w:p>
    <w:p w:rsidR="0095482E" w:rsidRDefault="0095482E">
      <w:pPr>
        <w:ind w:firstLineChars="100" w:firstLine="281"/>
        <w:jc w:val="center"/>
        <w:rPr>
          <w:rFonts w:asciiTheme="majorEastAsia" w:eastAsiaTheme="majorEastAsia" w:hAnsiTheme="majorEastAsia" w:cstheme="majorEastAsia"/>
          <w:b/>
          <w:bCs/>
          <w:sz w:val="28"/>
          <w:szCs w:val="28"/>
        </w:rPr>
      </w:pPr>
    </w:p>
    <w:p w:rsidR="0095482E" w:rsidRDefault="0095482E">
      <w:pPr>
        <w:ind w:firstLineChars="100" w:firstLine="281"/>
        <w:jc w:val="center"/>
        <w:rPr>
          <w:rFonts w:asciiTheme="majorEastAsia" w:eastAsiaTheme="majorEastAsia" w:hAnsiTheme="majorEastAsia" w:cstheme="majorEastAsia"/>
          <w:b/>
          <w:bCs/>
          <w:sz w:val="28"/>
          <w:szCs w:val="28"/>
        </w:rPr>
      </w:pPr>
    </w:p>
    <w:p w:rsidR="0095482E" w:rsidRDefault="000C3209">
      <w:pPr>
        <w:ind w:firstLineChars="100" w:firstLine="281"/>
        <w:jc w:val="center"/>
        <w:rPr>
          <w:rFonts w:asciiTheme="majorEastAsia" w:eastAsiaTheme="majorEastAsia" w:hAnsiTheme="majorEastAsia" w:cstheme="majorEastAsia"/>
          <w:b/>
          <w:bCs/>
          <w:sz w:val="28"/>
          <w:szCs w:val="28"/>
        </w:rPr>
      </w:pPr>
      <w:r>
        <w:rPr>
          <w:rFonts w:asciiTheme="majorEastAsia" w:eastAsiaTheme="majorEastAsia" w:hAnsiTheme="majorEastAsia" w:cstheme="majorEastAsia" w:hint="eastAsia"/>
          <w:b/>
          <w:bCs/>
          <w:sz w:val="28"/>
          <w:szCs w:val="28"/>
        </w:rPr>
        <w:t>表1. 兰州安宁区人民检察院2019年部门收入决算情况表</w:t>
      </w:r>
    </w:p>
    <w:p w:rsidR="0095482E" w:rsidRDefault="000C3209">
      <w:pPr>
        <w:jc w:val="center"/>
        <w:rPr>
          <w:rFonts w:asciiTheme="majorEastAsia" w:eastAsiaTheme="majorEastAsia" w:hAnsiTheme="majorEastAsia" w:cstheme="majorEastAsia"/>
          <w:b/>
          <w:bCs/>
          <w:sz w:val="28"/>
          <w:szCs w:val="28"/>
        </w:rPr>
      </w:pPr>
      <w:r>
        <w:rPr>
          <w:rFonts w:eastAsia="仿宋_GB2312" w:cs="Times New Roman" w:hint="eastAsia"/>
          <w:sz w:val="28"/>
          <w:szCs w:val="28"/>
        </w:rPr>
        <w:t xml:space="preserve">                                 </w:t>
      </w:r>
      <w:r>
        <w:rPr>
          <w:rFonts w:asciiTheme="majorEastAsia" w:eastAsiaTheme="majorEastAsia" w:hAnsiTheme="majorEastAsia" w:cstheme="majorEastAsia" w:hint="eastAsia"/>
          <w:b/>
          <w:bCs/>
          <w:sz w:val="28"/>
          <w:szCs w:val="28"/>
        </w:rPr>
        <w:t xml:space="preserve">       单位：元</w:t>
      </w:r>
    </w:p>
    <w:tbl>
      <w:tblPr>
        <w:tblW w:w="8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655"/>
        <w:gridCol w:w="2626"/>
      </w:tblGrid>
      <w:tr w:rsidR="0095482E">
        <w:trPr>
          <w:trHeight w:val="489"/>
        </w:trPr>
        <w:tc>
          <w:tcPr>
            <w:tcW w:w="0" w:type="auto"/>
            <w:shd w:val="clear" w:color="FFFFFF" w:fill="C0C0C0"/>
            <w:noWrap/>
            <w:tcMar>
              <w:top w:w="10" w:type="dxa"/>
              <w:left w:w="10" w:type="dxa"/>
              <w:right w:w="10" w:type="dxa"/>
            </w:tcMar>
            <w:vAlign w:val="center"/>
          </w:tcPr>
          <w:p w:rsidR="0095482E" w:rsidRDefault="000C3209">
            <w:pPr>
              <w:widowControl/>
              <w:jc w:val="center"/>
              <w:textAlignment w:val="center"/>
              <w:rPr>
                <w:rFonts w:ascii="宋体" w:eastAsia="宋体" w:hAnsi="宋体" w:cs="宋体"/>
                <w:b/>
                <w:bCs/>
                <w:color w:val="000000"/>
                <w:sz w:val="24"/>
              </w:rPr>
            </w:pPr>
            <w:r>
              <w:rPr>
                <w:rFonts w:ascii="宋体" w:eastAsia="宋体" w:hAnsi="宋体" w:cs="宋体" w:hint="eastAsia"/>
                <w:b/>
                <w:bCs/>
                <w:color w:val="000000"/>
                <w:kern w:val="0"/>
                <w:sz w:val="24"/>
                <w:lang w:bidi="ar"/>
              </w:rPr>
              <w:t>项目</w:t>
            </w:r>
          </w:p>
        </w:tc>
        <w:tc>
          <w:tcPr>
            <w:tcW w:w="2626" w:type="dxa"/>
            <w:shd w:val="clear" w:color="FFFFFF" w:fill="auto"/>
            <w:noWrap/>
            <w:tcMar>
              <w:top w:w="10" w:type="dxa"/>
              <w:left w:w="10" w:type="dxa"/>
              <w:right w:w="10" w:type="dxa"/>
            </w:tcMar>
            <w:vAlign w:val="center"/>
          </w:tcPr>
          <w:p w:rsidR="0095482E" w:rsidRDefault="000C3209">
            <w:pPr>
              <w:widowControl/>
              <w:jc w:val="center"/>
              <w:textAlignment w:val="center"/>
              <w:rPr>
                <w:rFonts w:ascii="宋体" w:eastAsia="宋体" w:hAnsi="宋体" w:cs="宋体"/>
                <w:b/>
                <w:bCs/>
                <w:color w:val="000000"/>
                <w:sz w:val="24"/>
              </w:rPr>
            </w:pPr>
            <w:r>
              <w:rPr>
                <w:rFonts w:ascii="宋体" w:eastAsia="宋体" w:hAnsi="宋体" w:cs="宋体" w:hint="eastAsia"/>
                <w:b/>
                <w:bCs/>
                <w:color w:val="000000"/>
                <w:kern w:val="0"/>
                <w:sz w:val="24"/>
                <w:lang w:bidi="ar"/>
              </w:rPr>
              <w:t>决算数</w:t>
            </w:r>
          </w:p>
        </w:tc>
      </w:tr>
      <w:tr w:rsidR="0095482E">
        <w:trPr>
          <w:trHeight w:val="499"/>
        </w:trPr>
        <w:tc>
          <w:tcPr>
            <w:tcW w:w="0" w:type="auto"/>
            <w:shd w:val="clear" w:color="FFFFFF" w:fill="C0C0C0"/>
            <w:noWrap/>
            <w:tcMar>
              <w:top w:w="10" w:type="dxa"/>
              <w:left w:w="10" w:type="dxa"/>
              <w:right w:w="10" w:type="dxa"/>
            </w:tcMar>
            <w:vAlign w:val="center"/>
          </w:tcPr>
          <w:p w:rsidR="0095482E" w:rsidRDefault="000C3209">
            <w:pPr>
              <w:widowControl/>
              <w:jc w:val="left"/>
              <w:textAlignment w:val="center"/>
              <w:rPr>
                <w:rFonts w:ascii="宋体" w:eastAsia="宋体" w:hAnsi="宋体" w:cs="宋体"/>
                <w:color w:val="000000"/>
                <w:sz w:val="24"/>
              </w:rPr>
            </w:pPr>
            <w:r>
              <w:rPr>
                <w:rFonts w:ascii="宋体" w:eastAsia="宋体" w:hAnsi="宋体" w:cs="宋体" w:hint="eastAsia"/>
                <w:color w:val="000000"/>
                <w:kern w:val="0"/>
                <w:sz w:val="24"/>
                <w:lang w:bidi="ar"/>
              </w:rPr>
              <w:t>一、一般公共预算财政拨款收入</w:t>
            </w:r>
          </w:p>
        </w:tc>
        <w:tc>
          <w:tcPr>
            <w:tcW w:w="2626" w:type="dxa"/>
            <w:shd w:val="clear" w:color="auto" w:fill="auto"/>
            <w:noWrap/>
            <w:tcMar>
              <w:top w:w="10" w:type="dxa"/>
              <w:left w:w="10" w:type="dxa"/>
              <w:right w:w="10" w:type="dxa"/>
            </w:tcMar>
            <w:vAlign w:val="center"/>
          </w:tcPr>
          <w:p w:rsidR="0095482E" w:rsidRDefault="000C3209">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13,369,403.50</w:t>
            </w:r>
          </w:p>
        </w:tc>
      </w:tr>
      <w:tr w:rsidR="0095482E">
        <w:trPr>
          <w:trHeight w:val="499"/>
        </w:trPr>
        <w:tc>
          <w:tcPr>
            <w:tcW w:w="0" w:type="auto"/>
            <w:shd w:val="clear" w:color="FFFFFF" w:fill="C0C0C0"/>
            <w:noWrap/>
            <w:tcMar>
              <w:top w:w="10" w:type="dxa"/>
              <w:left w:w="10" w:type="dxa"/>
              <w:right w:w="10" w:type="dxa"/>
            </w:tcMar>
            <w:vAlign w:val="center"/>
          </w:tcPr>
          <w:p w:rsidR="0095482E" w:rsidRDefault="000C3209">
            <w:pPr>
              <w:widowControl/>
              <w:jc w:val="left"/>
              <w:textAlignment w:val="center"/>
              <w:rPr>
                <w:rFonts w:ascii="宋体" w:eastAsia="宋体" w:hAnsi="宋体" w:cs="宋体"/>
                <w:color w:val="000000"/>
                <w:sz w:val="24"/>
              </w:rPr>
            </w:pPr>
            <w:r>
              <w:rPr>
                <w:rFonts w:ascii="宋体" w:eastAsia="宋体" w:hAnsi="宋体" w:cs="宋体" w:hint="eastAsia"/>
                <w:color w:val="000000"/>
                <w:kern w:val="0"/>
                <w:sz w:val="24"/>
                <w:lang w:bidi="ar"/>
              </w:rPr>
              <w:t>二、政府性基金预算财政拨款收入</w:t>
            </w:r>
          </w:p>
        </w:tc>
        <w:tc>
          <w:tcPr>
            <w:tcW w:w="2626" w:type="dxa"/>
            <w:shd w:val="clear" w:color="auto" w:fill="auto"/>
            <w:noWrap/>
            <w:tcMar>
              <w:top w:w="10" w:type="dxa"/>
              <w:left w:w="10" w:type="dxa"/>
              <w:right w:w="10" w:type="dxa"/>
            </w:tcMar>
            <w:vAlign w:val="center"/>
          </w:tcPr>
          <w:p w:rsidR="0095482E" w:rsidRDefault="000C3209">
            <w:pPr>
              <w:widowControl/>
              <w:jc w:val="right"/>
              <w:textAlignment w:val="center"/>
              <w:rPr>
                <w:rFonts w:ascii="宋体" w:eastAsia="宋体" w:hAnsi="宋体" w:cs="宋体"/>
                <w:color w:val="000000"/>
                <w:sz w:val="24"/>
              </w:rPr>
            </w:pPr>
            <w:r>
              <w:rPr>
                <w:rFonts w:ascii="宋体" w:eastAsia="宋体" w:hAnsi="宋体" w:cs="宋体" w:hint="eastAsia"/>
                <w:color w:val="000000"/>
                <w:kern w:val="0"/>
                <w:sz w:val="24"/>
                <w:lang w:bidi="ar"/>
              </w:rPr>
              <w:t>0.00</w:t>
            </w:r>
          </w:p>
        </w:tc>
      </w:tr>
      <w:tr w:rsidR="0095482E">
        <w:trPr>
          <w:trHeight w:val="499"/>
        </w:trPr>
        <w:tc>
          <w:tcPr>
            <w:tcW w:w="0" w:type="auto"/>
            <w:shd w:val="clear" w:color="FFFFFF" w:fill="C0C0C0"/>
            <w:noWrap/>
            <w:tcMar>
              <w:top w:w="10" w:type="dxa"/>
              <w:left w:w="10" w:type="dxa"/>
              <w:right w:w="10" w:type="dxa"/>
            </w:tcMar>
            <w:vAlign w:val="center"/>
          </w:tcPr>
          <w:p w:rsidR="0095482E" w:rsidRDefault="000C3209">
            <w:pPr>
              <w:widowControl/>
              <w:jc w:val="left"/>
              <w:textAlignment w:val="center"/>
              <w:rPr>
                <w:rFonts w:ascii="宋体" w:eastAsia="宋体" w:hAnsi="宋体" w:cs="宋体"/>
                <w:color w:val="000000"/>
                <w:sz w:val="24"/>
              </w:rPr>
            </w:pPr>
            <w:r>
              <w:rPr>
                <w:rFonts w:ascii="宋体" w:eastAsia="宋体" w:hAnsi="宋体" w:cs="宋体" w:hint="eastAsia"/>
                <w:color w:val="000000"/>
                <w:kern w:val="0"/>
                <w:sz w:val="24"/>
                <w:lang w:bidi="ar"/>
              </w:rPr>
              <w:t>三、上级补助收入</w:t>
            </w:r>
          </w:p>
        </w:tc>
        <w:tc>
          <w:tcPr>
            <w:tcW w:w="2626" w:type="dxa"/>
            <w:shd w:val="clear" w:color="auto" w:fill="auto"/>
            <w:noWrap/>
            <w:tcMar>
              <w:top w:w="10" w:type="dxa"/>
              <w:left w:w="10" w:type="dxa"/>
              <w:right w:w="10" w:type="dxa"/>
            </w:tcMar>
            <w:vAlign w:val="center"/>
          </w:tcPr>
          <w:p w:rsidR="0095482E" w:rsidRDefault="000C3209">
            <w:pPr>
              <w:widowControl/>
              <w:jc w:val="right"/>
              <w:textAlignment w:val="center"/>
              <w:rPr>
                <w:rFonts w:ascii="宋体" w:eastAsia="宋体" w:hAnsi="宋体" w:cs="宋体"/>
                <w:color w:val="000000"/>
                <w:sz w:val="24"/>
              </w:rPr>
            </w:pPr>
            <w:r>
              <w:rPr>
                <w:rFonts w:ascii="宋体" w:eastAsia="宋体" w:hAnsi="宋体" w:cs="宋体" w:hint="eastAsia"/>
                <w:color w:val="000000"/>
                <w:kern w:val="0"/>
                <w:sz w:val="24"/>
                <w:lang w:bidi="ar"/>
              </w:rPr>
              <w:t>0.00</w:t>
            </w:r>
          </w:p>
        </w:tc>
      </w:tr>
      <w:tr w:rsidR="0095482E">
        <w:trPr>
          <w:trHeight w:val="499"/>
        </w:trPr>
        <w:tc>
          <w:tcPr>
            <w:tcW w:w="0" w:type="auto"/>
            <w:shd w:val="clear" w:color="FFFFFF" w:fill="C0C0C0"/>
            <w:noWrap/>
            <w:tcMar>
              <w:top w:w="10" w:type="dxa"/>
              <w:left w:w="10" w:type="dxa"/>
              <w:right w:w="10" w:type="dxa"/>
            </w:tcMar>
            <w:vAlign w:val="center"/>
          </w:tcPr>
          <w:p w:rsidR="0095482E" w:rsidRDefault="000C3209">
            <w:pPr>
              <w:widowControl/>
              <w:jc w:val="left"/>
              <w:textAlignment w:val="center"/>
              <w:rPr>
                <w:rFonts w:ascii="宋体" w:eastAsia="宋体" w:hAnsi="宋体" w:cs="宋体"/>
                <w:color w:val="000000"/>
                <w:sz w:val="24"/>
              </w:rPr>
            </w:pPr>
            <w:r>
              <w:rPr>
                <w:rFonts w:ascii="宋体" w:eastAsia="宋体" w:hAnsi="宋体" w:cs="宋体" w:hint="eastAsia"/>
                <w:color w:val="000000"/>
                <w:kern w:val="0"/>
                <w:sz w:val="24"/>
                <w:lang w:bidi="ar"/>
              </w:rPr>
              <w:t>四、事业收入</w:t>
            </w:r>
          </w:p>
        </w:tc>
        <w:tc>
          <w:tcPr>
            <w:tcW w:w="2626" w:type="dxa"/>
            <w:shd w:val="clear" w:color="auto" w:fill="auto"/>
            <w:noWrap/>
            <w:tcMar>
              <w:top w:w="10" w:type="dxa"/>
              <w:left w:w="10" w:type="dxa"/>
              <w:right w:w="10" w:type="dxa"/>
            </w:tcMar>
            <w:vAlign w:val="center"/>
          </w:tcPr>
          <w:p w:rsidR="0095482E" w:rsidRDefault="000C3209">
            <w:pPr>
              <w:widowControl/>
              <w:jc w:val="right"/>
              <w:textAlignment w:val="center"/>
              <w:rPr>
                <w:rFonts w:ascii="宋体" w:eastAsia="宋体" w:hAnsi="宋体" w:cs="宋体"/>
                <w:color w:val="000000"/>
                <w:sz w:val="24"/>
              </w:rPr>
            </w:pPr>
            <w:r>
              <w:rPr>
                <w:rFonts w:ascii="宋体" w:eastAsia="宋体" w:hAnsi="宋体" w:cs="宋体" w:hint="eastAsia"/>
                <w:color w:val="000000"/>
                <w:kern w:val="0"/>
                <w:sz w:val="24"/>
                <w:lang w:bidi="ar"/>
              </w:rPr>
              <w:t>0.00</w:t>
            </w:r>
          </w:p>
        </w:tc>
      </w:tr>
      <w:tr w:rsidR="0095482E">
        <w:trPr>
          <w:trHeight w:val="499"/>
        </w:trPr>
        <w:tc>
          <w:tcPr>
            <w:tcW w:w="0" w:type="auto"/>
            <w:shd w:val="clear" w:color="FFFFFF" w:fill="C0C0C0"/>
            <w:noWrap/>
            <w:tcMar>
              <w:top w:w="10" w:type="dxa"/>
              <w:left w:w="10" w:type="dxa"/>
              <w:right w:w="10" w:type="dxa"/>
            </w:tcMar>
            <w:vAlign w:val="center"/>
          </w:tcPr>
          <w:p w:rsidR="0095482E" w:rsidRDefault="000C3209">
            <w:pPr>
              <w:widowControl/>
              <w:jc w:val="left"/>
              <w:textAlignment w:val="center"/>
              <w:rPr>
                <w:rFonts w:ascii="宋体" w:eastAsia="宋体" w:hAnsi="宋体" w:cs="宋体"/>
                <w:color w:val="000000"/>
                <w:sz w:val="24"/>
              </w:rPr>
            </w:pPr>
            <w:r>
              <w:rPr>
                <w:rFonts w:ascii="宋体" w:eastAsia="宋体" w:hAnsi="宋体" w:cs="宋体" w:hint="eastAsia"/>
                <w:color w:val="000000"/>
                <w:kern w:val="0"/>
                <w:sz w:val="24"/>
                <w:lang w:bidi="ar"/>
              </w:rPr>
              <w:t>五、经营收入</w:t>
            </w:r>
          </w:p>
        </w:tc>
        <w:tc>
          <w:tcPr>
            <w:tcW w:w="2626" w:type="dxa"/>
            <w:shd w:val="clear" w:color="auto" w:fill="auto"/>
            <w:noWrap/>
            <w:tcMar>
              <w:top w:w="10" w:type="dxa"/>
              <w:left w:w="10" w:type="dxa"/>
              <w:right w:w="10" w:type="dxa"/>
            </w:tcMar>
            <w:vAlign w:val="center"/>
          </w:tcPr>
          <w:p w:rsidR="0095482E" w:rsidRDefault="000C3209">
            <w:pPr>
              <w:widowControl/>
              <w:jc w:val="right"/>
              <w:textAlignment w:val="center"/>
              <w:rPr>
                <w:rFonts w:ascii="宋体" w:eastAsia="宋体" w:hAnsi="宋体" w:cs="宋体"/>
                <w:color w:val="000000"/>
                <w:sz w:val="24"/>
              </w:rPr>
            </w:pPr>
            <w:r>
              <w:rPr>
                <w:rFonts w:ascii="宋体" w:eastAsia="宋体" w:hAnsi="宋体" w:cs="宋体" w:hint="eastAsia"/>
                <w:color w:val="000000"/>
                <w:kern w:val="0"/>
                <w:sz w:val="24"/>
                <w:lang w:bidi="ar"/>
              </w:rPr>
              <w:t>0.00</w:t>
            </w:r>
          </w:p>
        </w:tc>
      </w:tr>
      <w:tr w:rsidR="0095482E">
        <w:trPr>
          <w:trHeight w:val="499"/>
        </w:trPr>
        <w:tc>
          <w:tcPr>
            <w:tcW w:w="0" w:type="auto"/>
            <w:shd w:val="clear" w:color="FFFFFF" w:fill="C0C0C0"/>
            <w:noWrap/>
            <w:tcMar>
              <w:top w:w="10" w:type="dxa"/>
              <w:left w:w="10" w:type="dxa"/>
              <w:right w:w="10" w:type="dxa"/>
            </w:tcMar>
            <w:vAlign w:val="center"/>
          </w:tcPr>
          <w:p w:rsidR="0095482E" w:rsidRDefault="000C3209">
            <w:pPr>
              <w:widowControl/>
              <w:jc w:val="left"/>
              <w:textAlignment w:val="center"/>
              <w:rPr>
                <w:rFonts w:ascii="宋体" w:eastAsia="宋体" w:hAnsi="宋体" w:cs="宋体"/>
                <w:color w:val="000000"/>
                <w:sz w:val="24"/>
              </w:rPr>
            </w:pPr>
            <w:r>
              <w:rPr>
                <w:rFonts w:ascii="宋体" w:eastAsia="宋体" w:hAnsi="宋体" w:cs="宋体" w:hint="eastAsia"/>
                <w:color w:val="000000"/>
                <w:kern w:val="0"/>
                <w:sz w:val="24"/>
                <w:lang w:bidi="ar"/>
              </w:rPr>
              <w:t>六、附属单位上缴收入</w:t>
            </w:r>
          </w:p>
        </w:tc>
        <w:tc>
          <w:tcPr>
            <w:tcW w:w="2626" w:type="dxa"/>
            <w:shd w:val="clear" w:color="auto" w:fill="auto"/>
            <w:noWrap/>
            <w:tcMar>
              <w:top w:w="10" w:type="dxa"/>
              <w:left w:w="10" w:type="dxa"/>
              <w:right w:w="10" w:type="dxa"/>
            </w:tcMar>
            <w:vAlign w:val="center"/>
          </w:tcPr>
          <w:p w:rsidR="0095482E" w:rsidRDefault="000C3209">
            <w:pPr>
              <w:widowControl/>
              <w:jc w:val="right"/>
              <w:textAlignment w:val="center"/>
              <w:rPr>
                <w:rFonts w:ascii="宋体" w:eastAsia="宋体" w:hAnsi="宋体" w:cs="宋体"/>
                <w:color w:val="000000"/>
                <w:sz w:val="24"/>
              </w:rPr>
            </w:pPr>
            <w:r>
              <w:rPr>
                <w:rFonts w:ascii="宋体" w:eastAsia="宋体" w:hAnsi="宋体" w:cs="宋体" w:hint="eastAsia"/>
                <w:color w:val="000000"/>
                <w:kern w:val="0"/>
                <w:sz w:val="24"/>
                <w:lang w:bidi="ar"/>
              </w:rPr>
              <w:t>0.00</w:t>
            </w:r>
          </w:p>
        </w:tc>
      </w:tr>
      <w:tr w:rsidR="0095482E">
        <w:trPr>
          <w:trHeight w:val="499"/>
        </w:trPr>
        <w:tc>
          <w:tcPr>
            <w:tcW w:w="0" w:type="auto"/>
            <w:shd w:val="clear" w:color="FFFFFF" w:fill="C0C0C0"/>
            <w:noWrap/>
            <w:tcMar>
              <w:top w:w="10" w:type="dxa"/>
              <w:left w:w="10" w:type="dxa"/>
              <w:right w:w="10" w:type="dxa"/>
            </w:tcMar>
            <w:vAlign w:val="center"/>
          </w:tcPr>
          <w:p w:rsidR="0095482E" w:rsidRDefault="000C3209">
            <w:pPr>
              <w:widowControl/>
              <w:jc w:val="left"/>
              <w:textAlignment w:val="center"/>
              <w:rPr>
                <w:rFonts w:ascii="宋体" w:eastAsia="宋体" w:hAnsi="宋体" w:cs="宋体"/>
                <w:color w:val="000000"/>
                <w:sz w:val="24"/>
              </w:rPr>
            </w:pPr>
            <w:r>
              <w:rPr>
                <w:rFonts w:ascii="宋体" w:eastAsia="宋体" w:hAnsi="宋体" w:cs="宋体" w:hint="eastAsia"/>
                <w:color w:val="000000"/>
                <w:kern w:val="0"/>
                <w:sz w:val="24"/>
                <w:lang w:bidi="ar"/>
              </w:rPr>
              <w:t>七、其他收入</w:t>
            </w:r>
          </w:p>
        </w:tc>
        <w:tc>
          <w:tcPr>
            <w:tcW w:w="2626" w:type="dxa"/>
            <w:shd w:val="clear" w:color="auto" w:fill="auto"/>
            <w:noWrap/>
            <w:tcMar>
              <w:top w:w="10" w:type="dxa"/>
              <w:left w:w="10" w:type="dxa"/>
              <w:right w:w="10" w:type="dxa"/>
            </w:tcMar>
            <w:vAlign w:val="center"/>
          </w:tcPr>
          <w:p w:rsidR="0095482E" w:rsidRDefault="000C3209">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6,009,509.30</w:t>
            </w:r>
          </w:p>
        </w:tc>
      </w:tr>
      <w:tr w:rsidR="0095482E">
        <w:trPr>
          <w:trHeight w:val="499"/>
        </w:trPr>
        <w:tc>
          <w:tcPr>
            <w:tcW w:w="0" w:type="auto"/>
            <w:shd w:val="clear" w:color="FFFFFF" w:fill="C0C0C0"/>
            <w:noWrap/>
            <w:tcMar>
              <w:top w:w="10" w:type="dxa"/>
              <w:left w:w="10" w:type="dxa"/>
              <w:right w:w="10" w:type="dxa"/>
            </w:tcMar>
            <w:vAlign w:val="center"/>
          </w:tcPr>
          <w:p w:rsidR="0095482E" w:rsidRDefault="000C3209">
            <w:pPr>
              <w:widowControl/>
              <w:jc w:val="center"/>
              <w:textAlignment w:val="center"/>
              <w:rPr>
                <w:rFonts w:ascii="宋体" w:eastAsia="宋体" w:hAnsi="宋体" w:cs="宋体"/>
                <w:b/>
                <w:color w:val="000000"/>
                <w:sz w:val="24"/>
              </w:rPr>
            </w:pPr>
            <w:r>
              <w:rPr>
                <w:rFonts w:ascii="宋体" w:eastAsia="宋体" w:hAnsi="宋体" w:cs="宋体" w:hint="eastAsia"/>
                <w:b/>
                <w:color w:val="000000"/>
                <w:kern w:val="0"/>
                <w:sz w:val="24"/>
                <w:lang w:bidi="ar"/>
              </w:rPr>
              <w:t>本年收入合计</w:t>
            </w:r>
          </w:p>
        </w:tc>
        <w:tc>
          <w:tcPr>
            <w:tcW w:w="2626" w:type="dxa"/>
            <w:shd w:val="clear" w:color="auto" w:fill="auto"/>
            <w:noWrap/>
            <w:tcMar>
              <w:top w:w="10" w:type="dxa"/>
              <w:left w:w="10" w:type="dxa"/>
              <w:right w:w="10" w:type="dxa"/>
            </w:tcMar>
            <w:vAlign w:val="center"/>
          </w:tcPr>
          <w:p w:rsidR="0095482E" w:rsidRDefault="000C3209">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19,378,912.80</w:t>
            </w:r>
          </w:p>
        </w:tc>
      </w:tr>
      <w:tr w:rsidR="0095482E">
        <w:trPr>
          <w:trHeight w:val="499"/>
        </w:trPr>
        <w:tc>
          <w:tcPr>
            <w:tcW w:w="0" w:type="auto"/>
            <w:shd w:val="clear" w:color="FFFFFF" w:fill="C0C0C0"/>
            <w:noWrap/>
            <w:tcMar>
              <w:top w:w="10" w:type="dxa"/>
              <w:left w:w="10" w:type="dxa"/>
              <w:right w:w="10" w:type="dxa"/>
            </w:tcMar>
            <w:vAlign w:val="center"/>
          </w:tcPr>
          <w:p w:rsidR="0095482E" w:rsidRDefault="000C3209">
            <w:pPr>
              <w:widowControl/>
              <w:jc w:val="left"/>
              <w:textAlignment w:val="center"/>
              <w:rPr>
                <w:rFonts w:ascii="宋体" w:eastAsia="宋体" w:hAnsi="宋体" w:cs="宋体"/>
                <w:color w:val="000000"/>
                <w:sz w:val="24"/>
              </w:rPr>
            </w:pPr>
            <w:r>
              <w:rPr>
                <w:rFonts w:ascii="宋体" w:eastAsia="宋体" w:hAnsi="宋体" w:cs="宋体" w:hint="eastAsia"/>
                <w:color w:val="000000"/>
                <w:kern w:val="0"/>
                <w:sz w:val="24"/>
                <w:lang w:bidi="ar"/>
              </w:rPr>
              <w:t xml:space="preserve">    用事业基金弥补收支差额</w:t>
            </w:r>
          </w:p>
        </w:tc>
        <w:tc>
          <w:tcPr>
            <w:tcW w:w="2626" w:type="dxa"/>
            <w:shd w:val="clear" w:color="auto" w:fill="auto"/>
            <w:noWrap/>
            <w:tcMar>
              <w:top w:w="10" w:type="dxa"/>
              <w:left w:w="10" w:type="dxa"/>
              <w:right w:w="10" w:type="dxa"/>
            </w:tcMar>
            <w:vAlign w:val="center"/>
          </w:tcPr>
          <w:p w:rsidR="0095482E" w:rsidRDefault="000C3209">
            <w:pPr>
              <w:widowControl/>
              <w:jc w:val="right"/>
              <w:textAlignment w:val="center"/>
              <w:rPr>
                <w:rFonts w:ascii="宋体" w:eastAsia="宋体" w:hAnsi="宋体" w:cs="宋体"/>
                <w:color w:val="000000"/>
                <w:sz w:val="24"/>
              </w:rPr>
            </w:pPr>
            <w:r>
              <w:rPr>
                <w:rFonts w:ascii="宋体" w:eastAsia="宋体" w:hAnsi="宋体" w:cs="宋体" w:hint="eastAsia"/>
                <w:color w:val="000000"/>
                <w:kern w:val="0"/>
                <w:sz w:val="24"/>
                <w:lang w:bidi="ar"/>
              </w:rPr>
              <w:t>0.00</w:t>
            </w:r>
          </w:p>
        </w:tc>
      </w:tr>
      <w:tr w:rsidR="0095482E">
        <w:trPr>
          <w:trHeight w:val="499"/>
        </w:trPr>
        <w:tc>
          <w:tcPr>
            <w:tcW w:w="0" w:type="auto"/>
            <w:shd w:val="clear" w:color="FFFFFF" w:fill="C0C0C0"/>
            <w:noWrap/>
            <w:tcMar>
              <w:top w:w="10" w:type="dxa"/>
              <w:left w:w="10" w:type="dxa"/>
              <w:right w:w="10" w:type="dxa"/>
            </w:tcMar>
            <w:vAlign w:val="center"/>
          </w:tcPr>
          <w:p w:rsidR="0095482E" w:rsidRDefault="000C3209">
            <w:pPr>
              <w:widowControl/>
              <w:jc w:val="left"/>
              <w:textAlignment w:val="center"/>
              <w:rPr>
                <w:rFonts w:ascii="宋体" w:eastAsia="宋体" w:hAnsi="宋体" w:cs="宋体"/>
                <w:color w:val="000000"/>
                <w:sz w:val="24"/>
              </w:rPr>
            </w:pPr>
            <w:r>
              <w:rPr>
                <w:rFonts w:ascii="宋体" w:eastAsia="宋体" w:hAnsi="宋体" w:cs="宋体" w:hint="eastAsia"/>
                <w:color w:val="000000"/>
                <w:kern w:val="0"/>
                <w:sz w:val="24"/>
                <w:lang w:bidi="ar"/>
              </w:rPr>
              <w:t xml:space="preserve">    年初结转和结余</w:t>
            </w:r>
          </w:p>
        </w:tc>
        <w:tc>
          <w:tcPr>
            <w:tcW w:w="2626" w:type="dxa"/>
            <w:shd w:val="clear" w:color="auto" w:fill="auto"/>
            <w:noWrap/>
            <w:tcMar>
              <w:top w:w="10" w:type="dxa"/>
              <w:left w:w="10" w:type="dxa"/>
              <w:right w:w="10" w:type="dxa"/>
            </w:tcMar>
            <w:vAlign w:val="center"/>
          </w:tcPr>
          <w:p w:rsidR="0095482E" w:rsidRDefault="000C3209">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2,857,432.82</w:t>
            </w:r>
          </w:p>
        </w:tc>
      </w:tr>
      <w:tr w:rsidR="0095482E">
        <w:trPr>
          <w:trHeight w:val="520"/>
        </w:trPr>
        <w:tc>
          <w:tcPr>
            <w:tcW w:w="0" w:type="auto"/>
            <w:shd w:val="clear" w:color="FFFFFF" w:fill="C0C0C0"/>
            <w:noWrap/>
            <w:tcMar>
              <w:top w:w="10" w:type="dxa"/>
              <w:left w:w="10" w:type="dxa"/>
              <w:right w:w="10" w:type="dxa"/>
            </w:tcMar>
            <w:vAlign w:val="center"/>
          </w:tcPr>
          <w:p w:rsidR="0095482E" w:rsidRDefault="000C3209">
            <w:pPr>
              <w:widowControl/>
              <w:jc w:val="center"/>
              <w:textAlignment w:val="center"/>
              <w:rPr>
                <w:rFonts w:ascii="宋体" w:eastAsia="宋体" w:hAnsi="宋体" w:cs="宋体"/>
                <w:b/>
                <w:color w:val="000000"/>
                <w:sz w:val="24"/>
              </w:rPr>
            </w:pPr>
            <w:r>
              <w:rPr>
                <w:rFonts w:ascii="宋体" w:eastAsia="宋体" w:hAnsi="宋体" w:cs="宋体" w:hint="eastAsia"/>
                <w:b/>
                <w:color w:val="000000"/>
                <w:kern w:val="0"/>
                <w:sz w:val="24"/>
                <w:lang w:bidi="ar"/>
              </w:rPr>
              <w:t>总计</w:t>
            </w:r>
          </w:p>
        </w:tc>
        <w:tc>
          <w:tcPr>
            <w:tcW w:w="2626" w:type="dxa"/>
            <w:shd w:val="clear" w:color="auto" w:fill="auto"/>
            <w:noWrap/>
            <w:tcMar>
              <w:top w:w="10" w:type="dxa"/>
              <w:left w:w="10" w:type="dxa"/>
              <w:right w:w="10" w:type="dxa"/>
            </w:tcMar>
            <w:vAlign w:val="center"/>
          </w:tcPr>
          <w:p w:rsidR="0095482E" w:rsidRDefault="000C3209">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22,236,345.62</w:t>
            </w:r>
          </w:p>
        </w:tc>
      </w:tr>
    </w:tbl>
    <w:p w:rsidR="0095482E" w:rsidRDefault="000C3209">
      <w:pPr>
        <w:spacing w:line="360" w:lineRule="auto"/>
        <w:ind w:firstLineChars="200" w:firstLine="640"/>
        <w:jc w:val="left"/>
        <w:rPr>
          <w:rFonts w:ascii="仿宋_GB2312" w:eastAsia="仿宋_GB2312"/>
          <w:color w:val="000000"/>
          <w:sz w:val="32"/>
          <w:szCs w:val="32"/>
        </w:rPr>
      </w:pPr>
      <w:r>
        <w:rPr>
          <w:rFonts w:ascii="仿宋_GB2312" w:eastAsia="仿宋_GB2312" w:hint="eastAsia"/>
          <w:color w:val="000000"/>
          <w:sz w:val="32"/>
          <w:szCs w:val="32"/>
        </w:rPr>
        <w:t>2.支出决算情况：兰州安宁区人民检察院2019年部门支出决算数为2331.92万元，年初结转结余212.17万元。其中：基本支出1277.37万元（人员经费1148.38万元，日常公用经费128.99万元），项目支出842.38万元，具体情况如下表所示：</w:t>
      </w:r>
    </w:p>
    <w:p w:rsidR="0095482E" w:rsidRDefault="000C3209">
      <w:pPr>
        <w:jc w:val="center"/>
        <w:rPr>
          <w:rFonts w:asciiTheme="majorEastAsia" w:eastAsiaTheme="majorEastAsia" w:hAnsiTheme="majorEastAsia" w:cstheme="majorEastAsia"/>
          <w:b/>
          <w:bCs/>
          <w:sz w:val="28"/>
          <w:szCs w:val="28"/>
        </w:rPr>
      </w:pPr>
      <w:r>
        <w:rPr>
          <w:rFonts w:asciiTheme="majorEastAsia" w:eastAsiaTheme="majorEastAsia" w:hAnsiTheme="majorEastAsia" w:cstheme="majorEastAsia" w:hint="eastAsia"/>
          <w:b/>
          <w:bCs/>
          <w:sz w:val="28"/>
          <w:szCs w:val="28"/>
        </w:rPr>
        <w:t>表2. 兰州安宁区人民检察院2019年部门支出决算情况表</w:t>
      </w:r>
    </w:p>
    <w:p w:rsidR="0095482E" w:rsidRDefault="000C3209">
      <w:pPr>
        <w:jc w:val="center"/>
        <w:rPr>
          <w:rFonts w:asciiTheme="majorEastAsia" w:eastAsiaTheme="majorEastAsia" w:hAnsiTheme="majorEastAsia" w:cstheme="majorEastAsia"/>
          <w:b/>
          <w:bCs/>
          <w:sz w:val="28"/>
          <w:szCs w:val="28"/>
        </w:rPr>
      </w:pPr>
      <w:r>
        <w:rPr>
          <w:rFonts w:asciiTheme="majorEastAsia" w:eastAsiaTheme="majorEastAsia" w:hAnsiTheme="majorEastAsia" w:cstheme="majorEastAsia" w:hint="eastAsia"/>
          <w:b/>
          <w:bCs/>
          <w:sz w:val="28"/>
          <w:szCs w:val="28"/>
        </w:rPr>
        <w:t>（按功能分类）</w:t>
      </w:r>
    </w:p>
    <w:p w:rsidR="0095482E" w:rsidRDefault="000C3209">
      <w:pPr>
        <w:jc w:val="center"/>
      </w:pPr>
      <w:r>
        <w:rPr>
          <w:rFonts w:asciiTheme="majorEastAsia" w:eastAsiaTheme="majorEastAsia" w:hAnsiTheme="majorEastAsia" w:cstheme="majorEastAsia" w:hint="eastAsia"/>
          <w:b/>
          <w:bCs/>
          <w:sz w:val="28"/>
          <w:szCs w:val="28"/>
        </w:rPr>
        <w:t xml:space="preserve">                                          单位：元</w:t>
      </w:r>
    </w:p>
    <w:tbl>
      <w:tblPr>
        <w:tblW w:w="82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049"/>
        <w:gridCol w:w="3161"/>
      </w:tblGrid>
      <w:tr w:rsidR="0095482E">
        <w:trPr>
          <w:trHeight w:val="511"/>
          <w:jc w:val="center"/>
        </w:trPr>
        <w:tc>
          <w:tcPr>
            <w:tcW w:w="5049" w:type="dxa"/>
            <w:shd w:val="clear" w:color="FFFFFF" w:fill="C0C0C0"/>
            <w:noWrap/>
            <w:tcMar>
              <w:top w:w="10" w:type="dxa"/>
              <w:left w:w="10" w:type="dxa"/>
              <w:right w:w="10" w:type="dxa"/>
            </w:tcMar>
            <w:vAlign w:val="center"/>
          </w:tcPr>
          <w:p w:rsidR="0095482E" w:rsidRDefault="000C3209">
            <w:pPr>
              <w:widowControl/>
              <w:jc w:val="center"/>
              <w:textAlignment w:val="center"/>
              <w:rPr>
                <w:rFonts w:ascii="宋体" w:eastAsia="宋体" w:hAnsi="宋体" w:cs="宋体"/>
                <w:b/>
                <w:bCs/>
                <w:color w:val="000000"/>
                <w:sz w:val="24"/>
              </w:rPr>
            </w:pPr>
            <w:r>
              <w:rPr>
                <w:rFonts w:ascii="宋体" w:eastAsia="宋体" w:hAnsi="宋体" w:cs="宋体" w:hint="eastAsia"/>
                <w:b/>
                <w:bCs/>
                <w:color w:val="000000"/>
                <w:kern w:val="0"/>
                <w:sz w:val="24"/>
                <w:lang w:bidi="ar"/>
              </w:rPr>
              <w:lastRenderedPageBreak/>
              <w:t>项目(按功能分类)</w:t>
            </w:r>
          </w:p>
        </w:tc>
        <w:tc>
          <w:tcPr>
            <w:tcW w:w="3161" w:type="dxa"/>
            <w:shd w:val="clear" w:color="FFFFFF" w:fill="auto"/>
            <w:noWrap/>
            <w:tcMar>
              <w:top w:w="10" w:type="dxa"/>
              <w:left w:w="10" w:type="dxa"/>
              <w:right w:w="10" w:type="dxa"/>
            </w:tcMar>
            <w:vAlign w:val="center"/>
          </w:tcPr>
          <w:p w:rsidR="0095482E" w:rsidRDefault="000C3209">
            <w:pPr>
              <w:widowControl/>
              <w:jc w:val="center"/>
              <w:textAlignment w:val="center"/>
              <w:rPr>
                <w:rFonts w:ascii="宋体" w:eastAsia="宋体" w:hAnsi="宋体" w:cs="宋体"/>
                <w:b/>
                <w:bCs/>
                <w:color w:val="000000"/>
                <w:sz w:val="24"/>
              </w:rPr>
            </w:pPr>
            <w:r>
              <w:rPr>
                <w:rFonts w:ascii="宋体" w:eastAsia="宋体" w:hAnsi="宋体" w:cs="宋体" w:hint="eastAsia"/>
                <w:b/>
                <w:bCs/>
                <w:color w:val="000000"/>
                <w:kern w:val="0"/>
                <w:sz w:val="24"/>
                <w:lang w:bidi="ar"/>
              </w:rPr>
              <w:t>决算数</w:t>
            </w:r>
          </w:p>
        </w:tc>
      </w:tr>
      <w:tr w:rsidR="0095482E">
        <w:trPr>
          <w:trHeight w:val="511"/>
          <w:jc w:val="center"/>
        </w:trPr>
        <w:tc>
          <w:tcPr>
            <w:tcW w:w="0" w:type="auto"/>
            <w:shd w:val="clear" w:color="FFFFFF" w:fill="C0C0C0"/>
            <w:noWrap/>
            <w:tcMar>
              <w:top w:w="10" w:type="dxa"/>
              <w:left w:w="10" w:type="dxa"/>
              <w:right w:w="10" w:type="dxa"/>
            </w:tcMar>
            <w:vAlign w:val="center"/>
          </w:tcPr>
          <w:p w:rsidR="0095482E" w:rsidRDefault="000C3209">
            <w:pPr>
              <w:widowControl/>
              <w:jc w:val="left"/>
              <w:textAlignment w:val="center"/>
              <w:rPr>
                <w:rFonts w:ascii="宋体" w:eastAsia="宋体" w:hAnsi="宋体" w:cs="宋体"/>
                <w:color w:val="000000"/>
                <w:sz w:val="24"/>
              </w:rPr>
            </w:pPr>
            <w:r>
              <w:rPr>
                <w:rFonts w:ascii="宋体" w:eastAsia="宋体" w:hAnsi="宋体" w:cs="宋体" w:hint="eastAsia"/>
                <w:color w:val="000000"/>
                <w:kern w:val="0"/>
                <w:sz w:val="24"/>
                <w:lang w:bidi="ar"/>
              </w:rPr>
              <w:t>一、一般公共服务支出</w:t>
            </w:r>
          </w:p>
        </w:tc>
        <w:tc>
          <w:tcPr>
            <w:tcW w:w="3161" w:type="dxa"/>
            <w:shd w:val="clear" w:color="auto" w:fill="auto"/>
            <w:noWrap/>
            <w:tcMar>
              <w:top w:w="10" w:type="dxa"/>
              <w:left w:w="10" w:type="dxa"/>
              <w:right w:w="10" w:type="dxa"/>
            </w:tcMar>
            <w:vAlign w:val="center"/>
          </w:tcPr>
          <w:p w:rsidR="0095482E" w:rsidRDefault="000C3209">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0.00</w:t>
            </w:r>
          </w:p>
        </w:tc>
      </w:tr>
      <w:tr w:rsidR="0095482E">
        <w:trPr>
          <w:trHeight w:val="511"/>
          <w:jc w:val="center"/>
        </w:trPr>
        <w:tc>
          <w:tcPr>
            <w:tcW w:w="0" w:type="auto"/>
            <w:shd w:val="clear" w:color="FFFFFF" w:fill="C0C0C0"/>
            <w:noWrap/>
            <w:tcMar>
              <w:top w:w="10" w:type="dxa"/>
              <w:left w:w="10" w:type="dxa"/>
              <w:right w:w="10" w:type="dxa"/>
            </w:tcMar>
            <w:vAlign w:val="center"/>
          </w:tcPr>
          <w:p w:rsidR="0095482E" w:rsidRDefault="000C3209">
            <w:pPr>
              <w:widowControl/>
              <w:jc w:val="left"/>
              <w:textAlignment w:val="center"/>
              <w:rPr>
                <w:rFonts w:ascii="宋体" w:eastAsia="宋体" w:hAnsi="宋体" w:cs="宋体"/>
                <w:color w:val="000000"/>
                <w:sz w:val="24"/>
              </w:rPr>
            </w:pPr>
            <w:r>
              <w:rPr>
                <w:rFonts w:ascii="宋体" w:eastAsia="宋体" w:hAnsi="宋体" w:cs="宋体" w:hint="eastAsia"/>
                <w:color w:val="000000"/>
                <w:kern w:val="0"/>
                <w:sz w:val="24"/>
                <w:lang w:bidi="ar"/>
              </w:rPr>
              <w:t>二、外交支出</w:t>
            </w:r>
          </w:p>
        </w:tc>
        <w:tc>
          <w:tcPr>
            <w:tcW w:w="3161" w:type="dxa"/>
            <w:shd w:val="clear" w:color="auto" w:fill="auto"/>
            <w:noWrap/>
            <w:tcMar>
              <w:top w:w="10" w:type="dxa"/>
              <w:left w:w="10" w:type="dxa"/>
              <w:right w:w="10" w:type="dxa"/>
            </w:tcMar>
            <w:vAlign w:val="center"/>
          </w:tcPr>
          <w:p w:rsidR="0095482E" w:rsidRDefault="000C3209">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0.00</w:t>
            </w:r>
          </w:p>
        </w:tc>
      </w:tr>
      <w:tr w:rsidR="0095482E">
        <w:trPr>
          <w:trHeight w:val="511"/>
          <w:jc w:val="center"/>
        </w:trPr>
        <w:tc>
          <w:tcPr>
            <w:tcW w:w="0" w:type="auto"/>
            <w:shd w:val="clear" w:color="FFFFFF" w:fill="C0C0C0"/>
            <w:noWrap/>
            <w:tcMar>
              <w:top w:w="10" w:type="dxa"/>
              <w:left w:w="10" w:type="dxa"/>
              <w:right w:w="10" w:type="dxa"/>
            </w:tcMar>
            <w:vAlign w:val="center"/>
          </w:tcPr>
          <w:p w:rsidR="0095482E" w:rsidRDefault="000C3209">
            <w:pPr>
              <w:widowControl/>
              <w:jc w:val="left"/>
              <w:textAlignment w:val="center"/>
              <w:rPr>
                <w:rFonts w:ascii="宋体" w:eastAsia="宋体" w:hAnsi="宋体" w:cs="宋体"/>
                <w:color w:val="000000"/>
                <w:sz w:val="24"/>
              </w:rPr>
            </w:pPr>
            <w:r>
              <w:rPr>
                <w:rFonts w:ascii="宋体" w:eastAsia="宋体" w:hAnsi="宋体" w:cs="宋体" w:hint="eastAsia"/>
                <w:color w:val="000000"/>
                <w:kern w:val="0"/>
                <w:sz w:val="24"/>
                <w:lang w:bidi="ar"/>
              </w:rPr>
              <w:t>三、国防支出</w:t>
            </w:r>
          </w:p>
        </w:tc>
        <w:tc>
          <w:tcPr>
            <w:tcW w:w="3161" w:type="dxa"/>
            <w:shd w:val="clear" w:color="auto" w:fill="auto"/>
            <w:noWrap/>
            <w:tcMar>
              <w:top w:w="10" w:type="dxa"/>
              <w:left w:w="10" w:type="dxa"/>
              <w:right w:w="10" w:type="dxa"/>
            </w:tcMar>
            <w:vAlign w:val="center"/>
          </w:tcPr>
          <w:p w:rsidR="0095482E" w:rsidRDefault="000C3209">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0.00</w:t>
            </w:r>
          </w:p>
        </w:tc>
      </w:tr>
      <w:tr w:rsidR="0095482E">
        <w:trPr>
          <w:trHeight w:val="511"/>
          <w:jc w:val="center"/>
        </w:trPr>
        <w:tc>
          <w:tcPr>
            <w:tcW w:w="0" w:type="auto"/>
            <w:shd w:val="clear" w:color="FFFFFF" w:fill="C0C0C0"/>
            <w:noWrap/>
            <w:tcMar>
              <w:top w:w="10" w:type="dxa"/>
              <w:left w:w="10" w:type="dxa"/>
              <w:right w:w="10" w:type="dxa"/>
            </w:tcMar>
            <w:vAlign w:val="center"/>
          </w:tcPr>
          <w:p w:rsidR="0095482E" w:rsidRDefault="000C3209">
            <w:pPr>
              <w:widowControl/>
              <w:jc w:val="left"/>
              <w:textAlignment w:val="center"/>
              <w:rPr>
                <w:rFonts w:ascii="宋体" w:eastAsia="宋体" w:hAnsi="宋体" w:cs="宋体"/>
                <w:color w:val="000000"/>
                <w:sz w:val="24"/>
              </w:rPr>
            </w:pPr>
            <w:r>
              <w:rPr>
                <w:rFonts w:ascii="宋体" w:eastAsia="宋体" w:hAnsi="宋体" w:cs="宋体" w:hint="eastAsia"/>
                <w:color w:val="000000"/>
                <w:kern w:val="0"/>
                <w:sz w:val="24"/>
                <w:lang w:bidi="ar"/>
              </w:rPr>
              <w:t>四、公共安全支出</w:t>
            </w:r>
          </w:p>
        </w:tc>
        <w:tc>
          <w:tcPr>
            <w:tcW w:w="3161" w:type="dxa"/>
            <w:shd w:val="clear" w:color="auto" w:fill="auto"/>
            <w:noWrap/>
            <w:tcMar>
              <w:top w:w="10" w:type="dxa"/>
              <w:left w:w="10" w:type="dxa"/>
              <w:right w:w="10" w:type="dxa"/>
            </w:tcMar>
            <w:vAlign w:val="center"/>
          </w:tcPr>
          <w:p w:rsidR="0095482E" w:rsidRDefault="000C3209">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16,191,965.79</w:t>
            </w:r>
          </w:p>
        </w:tc>
      </w:tr>
      <w:tr w:rsidR="0095482E">
        <w:trPr>
          <w:trHeight w:val="511"/>
          <w:jc w:val="center"/>
        </w:trPr>
        <w:tc>
          <w:tcPr>
            <w:tcW w:w="0" w:type="auto"/>
            <w:shd w:val="clear" w:color="FFFFFF" w:fill="C0C0C0"/>
            <w:noWrap/>
            <w:tcMar>
              <w:top w:w="10" w:type="dxa"/>
              <w:left w:w="10" w:type="dxa"/>
              <w:right w:w="10" w:type="dxa"/>
            </w:tcMar>
            <w:vAlign w:val="center"/>
          </w:tcPr>
          <w:p w:rsidR="0095482E" w:rsidRDefault="000C3209">
            <w:pPr>
              <w:widowControl/>
              <w:jc w:val="left"/>
              <w:textAlignment w:val="center"/>
              <w:rPr>
                <w:rFonts w:ascii="宋体" w:eastAsia="宋体" w:hAnsi="宋体" w:cs="宋体"/>
                <w:color w:val="000000"/>
                <w:sz w:val="24"/>
              </w:rPr>
            </w:pPr>
            <w:r>
              <w:rPr>
                <w:rFonts w:ascii="宋体" w:eastAsia="宋体" w:hAnsi="宋体" w:cs="宋体" w:hint="eastAsia"/>
                <w:color w:val="000000"/>
                <w:kern w:val="0"/>
                <w:sz w:val="24"/>
                <w:lang w:bidi="ar"/>
              </w:rPr>
              <w:t>五、教育支出</w:t>
            </w:r>
          </w:p>
        </w:tc>
        <w:tc>
          <w:tcPr>
            <w:tcW w:w="3161" w:type="dxa"/>
            <w:shd w:val="clear" w:color="auto" w:fill="auto"/>
            <w:noWrap/>
            <w:tcMar>
              <w:top w:w="10" w:type="dxa"/>
              <w:left w:w="10" w:type="dxa"/>
              <w:right w:w="10" w:type="dxa"/>
            </w:tcMar>
            <w:vAlign w:val="center"/>
          </w:tcPr>
          <w:p w:rsidR="0095482E" w:rsidRDefault="000C3209">
            <w:pPr>
              <w:widowControl/>
              <w:jc w:val="right"/>
              <w:textAlignment w:val="center"/>
              <w:rPr>
                <w:rFonts w:ascii="宋体" w:eastAsia="宋体" w:hAnsi="宋体" w:cs="宋体"/>
                <w:color w:val="000000"/>
                <w:sz w:val="24"/>
              </w:rPr>
            </w:pPr>
            <w:r>
              <w:rPr>
                <w:rFonts w:ascii="宋体" w:eastAsia="宋体" w:hAnsi="宋体" w:cs="宋体" w:hint="eastAsia"/>
                <w:color w:val="000000"/>
                <w:kern w:val="0"/>
                <w:sz w:val="22"/>
                <w:szCs w:val="22"/>
                <w:lang w:bidi="ar"/>
              </w:rPr>
              <w:t>0.00</w:t>
            </w:r>
          </w:p>
        </w:tc>
      </w:tr>
      <w:tr w:rsidR="0095482E">
        <w:trPr>
          <w:trHeight w:val="511"/>
          <w:jc w:val="center"/>
        </w:trPr>
        <w:tc>
          <w:tcPr>
            <w:tcW w:w="0" w:type="auto"/>
            <w:shd w:val="clear" w:color="FFFFFF" w:fill="C0C0C0"/>
            <w:noWrap/>
            <w:tcMar>
              <w:top w:w="10" w:type="dxa"/>
              <w:left w:w="10" w:type="dxa"/>
              <w:right w:w="10" w:type="dxa"/>
            </w:tcMar>
            <w:vAlign w:val="center"/>
          </w:tcPr>
          <w:p w:rsidR="0095482E" w:rsidRDefault="000C3209">
            <w:pPr>
              <w:widowControl/>
              <w:jc w:val="left"/>
              <w:textAlignment w:val="center"/>
              <w:rPr>
                <w:rFonts w:ascii="宋体" w:eastAsia="宋体" w:hAnsi="宋体" w:cs="宋体"/>
                <w:color w:val="000000"/>
                <w:sz w:val="24"/>
              </w:rPr>
            </w:pPr>
            <w:r>
              <w:rPr>
                <w:rFonts w:ascii="宋体" w:eastAsia="宋体" w:hAnsi="宋体" w:cs="宋体" w:hint="eastAsia"/>
                <w:color w:val="000000"/>
                <w:kern w:val="0"/>
                <w:sz w:val="24"/>
                <w:lang w:bidi="ar"/>
              </w:rPr>
              <w:t>六、科学技术支出</w:t>
            </w:r>
          </w:p>
        </w:tc>
        <w:tc>
          <w:tcPr>
            <w:tcW w:w="3161" w:type="dxa"/>
            <w:shd w:val="clear" w:color="auto" w:fill="auto"/>
            <w:noWrap/>
            <w:tcMar>
              <w:top w:w="10" w:type="dxa"/>
              <w:left w:w="10" w:type="dxa"/>
              <w:right w:w="10" w:type="dxa"/>
            </w:tcMar>
            <w:vAlign w:val="center"/>
          </w:tcPr>
          <w:p w:rsidR="0095482E" w:rsidRDefault="000C3209">
            <w:pPr>
              <w:widowControl/>
              <w:jc w:val="right"/>
              <w:textAlignment w:val="center"/>
              <w:rPr>
                <w:rFonts w:ascii="宋体" w:eastAsia="宋体" w:hAnsi="宋体" w:cs="宋体"/>
                <w:color w:val="000000"/>
                <w:sz w:val="24"/>
              </w:rPr>
            </w:pPr>
            <w:r>
              <w:rPr>
                <w:rFonts w:ascii="宋体" w:eastAsia="宋体" w:hAnsi="宋体" w:cs="宋体" w:hint="eastAsia"/>
                <w:color w:val="000000"/>
                <w:kern w:val="0"/>
                <w:sz w:val="22"/>
                <w:szCs w:val="22"/>
                <w:lang w:bidi="ar"/>
              </w:rPr>
              <w:t>0.00</w:t>
            </w:r>
          </w:p>
        </w:tc>
      </w:tr>
      <w:tr w:rsidR="0095482E">
        <w:trPr>
          <w:trHeight w:val="511"/>
          <w:jc w:val="center"/>
        </w:trPr>
        <w:tc>
          <w:tcPr>
            <w:tcW w:w="0" w:type="auto"/>
            <w:shd w:val="clear" w:color="FFFFFF" w:fill="C0C0C0"/>
            <w:noWrap/>
            <w:tcMar>
              <w:top w:w="10" w:type="dxa"/>
              <w:left w:w="10" w:type="dxa"/>
              <w:right w:w="10" w:type="dxa"/>
            </w:tcMar>
            <w:vAlign w:val="center"/>
          </w:tcPr>
          <w:p w:rsidR="0095482E" w:rsidRDefault="000C3209">
            <w:pPr>
              <w:widowControl/>
              <w:jc w:val="left"/>
              <w:textAlignment w:val="center"/>
              <w:rPr>
                <w:rFonts w:ascii="宋体" w:eastAsia="宋体" w:hAnsi="宋体" w:cs="宋体"/>
                <w:color w:val="000000"/>
                <w:sz w:val="24"/>
              </w:rPr>
            </w:pPr>
            <w:r>
              <w:rPr>
                <w:rFonts w:ascii="宋体" w:eastAsia="宋体" w:hAnsi="宋体" w:cs="宋体" w:hint="eastAsia"/>
                <w:color w:val="000000"/>
                <w:kern w:val="0"/>
                <w:sz w:val="24"/>
                <w:lang w:bidi="ar"/>
              </w:rPr>
              <w:t>七、文化旅游体育与传媒支出</w:t>
            </w:r>
          </w:p>
        </w:tc>
        <w:tc>
          <w:tcPr>
            <w:tcW w:w="3161" w:type="dxa"/>
            <w:shd w:val="clear" w:color="auto" w:fill="auto"/>
            <w:noWrap/>
            <w:tcMar>
              <w:top w:w="10" w:type="dxa"/>
              <w:left w:w="10" w:type="dxa"/>
              <w:right w:w="10" w:type="dxa"/>
            </w:tcMar>
            <w:vAlign w:val="center"/>
          </w:tcPr>
          <w:p w:rsidR="0095482E" w:rsidRDefault="000C3209">
            <w:pPr>
              <w:widowControl/>
              <w:jc w:val="right"/>
              <w:textAlignment w:val="center"/>
              <w:rPr>
                <w:rFonts w:ascii="宋体" w:eastAsia="宋体" w:hAnsi="宋体" w:cs="宋体"/>
                <w:color w:val="000000"/>
                <w:sz w:val="24"/>
              </w:rPr>
            </w:pPr>
            <w:r>
              <w:rPr>
                <w:rFonts w:ascii="宋体" w:eastAsia="宋体" w:hAnsi="宋体" w:cs="宋体" w:hint="eastAsia"/>
                <w:color w:val="000000"/>
                <w:kern w:val="0"/>
                <w:sz w:val="22"/>
                <w:szCs w:val="22"/>
                <w:lang w:bidi="ar"/>
              </w:rPr>
              <w:t>0.00</w:t>
            </w:r>
          </w:p>
        </w:tc>
      </w:tr>
      <w:tr w:rsidR="0095482E">
        <w:trPr>
          <w:trHeight w:val="511"/>
          <w:jc w:val="center"/>
        </w:trPr>
        <w:tc>
          <w:tcPr>
            <w:tcW w:w="0" w:type="auto"/>
            <w:shd w:val="clear" w:color="FFFFFF" w:fill="C0C0C0"/>
            <w:noWrap/>
            <w:tcMar>
              <w:top w:w="10" w:type="dxa"/>
              <w:left w:w="10" w:type="dxa"/>
              <w:right w:w="10" w:type="dxa"/>
            </w:tcMar>
            <w:vAlign w:val="center"/>
          </w:tcPr>
          <w:p w:rsidR="0095482E" w:rsidRDefault="000C3209">
            <w:pPr>
              <w:widowControl/>
              <w:jc w:val="left"/>
              <w:textAlignment w:val="center"/>
              <w:rPr>
                <w:rFonts w:ascii="宋体" w:eastAsia="宋体" w:hAnsi="宋体" w:cs="宋体"/>
                <w:color w:val="000000"/>
                <w:sz w:val="24"/>
              </w:rPr>
            </w:pPr>
            <w:r>
              <w:rPr>
                <w:rFonts w:ascii="宋体" w:eastAsia="宋体" w:hAnsi="宋体" w:cs="宋体" w:hint="eastAsia"/>
                <w:color w:val="000000"/>
                <w:kern w:val="0"/>
                <w:sz w:val="24"/>
                <w:lang w:bidi="ar"/>
              </w:rPr>
              <w:t>八、社会保障和就业支出</w:t>
            </w:r>
          </w:p>
        </w:tc>
        <w:tc>
          <w:tcPr>
            <w:tcW w:w="3161" w:type="dxa"/>
            <w:shd w:val="clear" w:color="auto" w:fill="auto"/>
            <w:noWrap/>
            <w:tcMar>
              <w:top w:w="10" w:type="dxa"/>
              <w:left w:w="10" w:type="dxa"/>
              <w:right w:w="10" w:type="dxa"/>
            </w:tcMar>
            <w:vAlign w:val="center"/>
          </w:tcPr>
          <w:p w:rsidR="0095482E" w:rsidRDefault="000C3209">
            <w:pPr>
              <w:widowControl/>
              <w:jc w:val="right"/>
              <w:textAlignment w:val="center"/>
              <w:rPr>
                <w:rFonts w:ascii="宋体" w:eastAsia="宋体" w:hAnsi="宋体" w:cs="宋体"/>
                <w:color w:val="000000"/>
                <w:sz w:val="24"/>
              </w:rPr>
            </w:pPr>
            <w:r>
              <w:rPr>
                <w:rFonts w:ascii="宋体" w:eastAsia="宋体" w:hAnsi="宋体" w:cs="宋体" w:hint="eastAsia"/>
                <w:color w:val="000000"/>
                <w:kern w:val="0"/>
                <w:sz w:val="22"/>
                <w:szCs w:val="22"/>
                <w:lang w:bidi="ar"/>
              </w:rPr>
              <w:t>839,675.24</w:t>
            </w:r>
          </w:p>
        </w:tc>
      </w:tr>
      <w:tr w:rsidR="0095482E">
        <w:trPr>
          <w:trHeight w:val="511"/>
          <w:jc w:val="center"/>
        </w:trPr>
        <w:tc>
          <w:tcPr>
            <w:tcW w:w="0" w:type="auto"/>
            <w:shd w:val="clear" w:color="FFFFFF" w:fill="C0C0C0"/>
            <w:noWrap/>
            <w:tcMar>
              <w:top w:w="10" w:type="dxa"/>
              <w:left w:w="10" w:type="dxa"/>
              <w:right w:w="10" w:type="dxa"/>
            </w:tcMar>
            <w:vAlign w:val="center"/>
          </w:tcPr>
          <w:p w:rsidR="0095482E" w:rsidRDefault="000C3209">
            <w:pPr>
              <w:widowControl/>
              <w:jc w:val="left"/>
              <w:textAlignment w:val="center"/>
              <w:rPr>
                <w:rFonts w:ascii="宋体" w:eastAsia="宋体" w:hAnsi="宋体" w:cs="宋体"/>
                <w:color w:val="000000"/>
                <w:sz w:val="24"/>
              </w:rPr>
            </w:pPr>
            <w:r>
              <w:rPr>
                <w:rFonts w:ascii="宋体" w:eastAsia="宋体" w:hAnsi="宋体" w:cs="宋体" w:hint="eastAsia"/>
                <w:color w:val="000000"/>
                <w:kern w:val="0"/>
                <w:sz w:val="24"/>
                <w:lang w:bidi="ar"/>
              </w:rPr>
              <w:t>九、卫生健康支出</w:t>
            </w:r>
          </w:p>
        </w:tc>
        <w:tc>
          <w:tcPr>
            <w:tcW w:w="3161" w:type="dxa"/>
            <w:shd w:val="clear" w:color="auto" w:fill="auto"/>
            <w:noWrap/>
            <w:tcMar>
              <w:top w:w="10" w:type="dxa"/>
              <w:left w:w="10" w:type="dxa"/>
              <w:right w:w="10" w:type="dxa"/>
            </w:tcMar>
            <w:vAlign w:val="center"/>
          </w:tcPr>
          <w:p w:rsidR="0095482E" w:rsidRDefault="000C3209">
            <w:pPr>
              <w:widowControl/>
              <w:jc w:val="right"/>
              <w:textAlignment w:val="center"/>
              <w:rPr>
                <w:rFonts w:ascii="宋体" w:eastAsia="宋体" w:hAnsi="宋体" w:cs="宋体"/>
                <w:color w:val="000000"/>
                <w:sz w:val="24"/>
              </w:rPr>
            </w:pPr>
            <w:r>
              <w:rPr>
                <w:rFonts w:ascii="宋体" w:eastAsia="宋体" w:hAnsi="宋体" w:cs="宋体" w:hint="eastAsia"/>
                <w:color w:val="000000"/>
                <w:kern w:val="0"/>
                <w:sz w:val="22"/>
                <w:szCs w:val="22"/>
                <w:lang w:bidi="ar"/>
              </w:rPr>
              <w:t>453,200.00</w:t>
            </w:r>
          </w:p>
        </w:tc>
      </w:tr>
      <w:tr w:rsidR="0095482E">
        <w:trPr>
          <w:trHeight w:val="511"/>
          <w:jc w:val="center"/>
        </w:trPr>
        <w:tc>
          <w:tcPr>
            <w:tcW w:w="0" w:type="auto"/>
            <w:shd w:val="clear" w:color="FFFFFF" w:fill="C0C0C0"/>
            <w:noWrap/>
            <w:tcMar>
              <w:top w:w="10" w:type="dxa"/>
              <w:left w:w="10" w:type="dxa"/>
              <w:right w:w="10" w:type="dxa"/>
            </w:tcMar>
            <w:vAlign w:val="center"/>
          </w:tcPr>
          <w:p w:rsidR="0095482E" w:rsidRDefault="000C3209">
            <w:pPr>
              <w:widowControl/>
              <w:jc w:val="left"/>
              <w:textAlignment w:val="center"/>
              <w:rPr>
                <w:rFonts w:ascii="宋体" w:eastAsia="宋体" w:hAnsi="宋体" w:cs="宋体"/>
                <w:color w:val="000000"/>
                <w:sz w:val="24"/>
              </w:rPr>
            </w:pPr>
            <w:r>
              <w:rPr>
                <w:rFonts w:ascii="宋体" w:eastAsia="宋体" w:hAnsi="宋体" w:cs="宋体" w:hint="eastAsia"/>
                <w:color w:val="000000"/>
                <w:kern w:val="0"/>
                <w:sz w:val="24"/>
                <w:lang w:bidi="ar"/>
              </w:rPr>
              <w:t>十、节能环保支出</w:t>
            </w:r>
          </w:p>
        </w:tc>
        <w:tc>
          <w:tcPr>
            <w:tcW w:w="3161" w:type="dxa"/>
            <w:shd w:val="clear" w:color="auto" w:fill="auto"/>
            <w:noWrap/>
            <w:tcMar>
              <w:top w:w="10" w:type="dxa"/>
              <w:left w:w="10" w:type="dxa"/>
              <w:right w:w="10" w:type="dxa"/>
            </w:tcMar>
            <w:vAlign w:val="center"/>
          </w:tcPr>
          <w:p w:rsidR="0095482E" w:rsidRDefault="000C3209">
            <w:pPr>
              <w:widowControl/>
              <w:jc w:val="right"/>
              <w:textAlignment w:val="center"/>
              <w:rPr>
                <w:rFonts w:ascii="宋体" w:eastAsia="宋体" w:hAnsi="宋体" w:cs="宋体"/>
                <w:color w:val="000000"/>
                <w:sz w:val="24"/>
              </w:rPr>
            </w:pPr>
            <w:r>
              <w:rPr>
                <w:rFonts w:ascii="宋体" w:eastAsia="宋体" w:hAnsi="宋体" w:cs="宋体" w:hint="eastAsia"/>
                <w:color w:val="000000"/>
                <w:kern w:val="0"/>
                <w:sz w:val="22"/>
                <w:szCs w:val="22"/>
                <w:lang w:bidi="ar"/>
              </w:rPr>
              <w:t>0.00</w:t>
            </w:r>
          </w:p>
        </w:tc>
      </w:tr>
      <w:tr w:rsidR="0095482E">
        <w:trPr>
          <w:trHeight w:val="511"/>
          <w:jc w:val="center"/>
        </w:trPr>
        <w:tc>
          <w:tcPr>
            <w:tcW w:w="0" w:type="auto"/>
            <w:shd w:val="clear" w:color="FFFFFF" w:fill="C0C0C0"/>
            <w:noWrap/>
            <w:tcMar>
              <w:top w:w="10" w:type="dxa"/>
              <w:left w:w="10" w:type="dxa"/>
              <w:right w:w="10" w:type="dxa"/>
            </w:tcMar>
            <w:vAlign w:val="center"/>
          </w:tcPr>
          <w:p w:rsidR="0095482E" w:rsidRDefault="000C3209">
            <w:pPr>
              <w:widowControl/>
              <w:jc w:val="left"/>
              <w:textAlignment w:val="center"/>
              <w:rPr>
                <w:rFonts w:ascii="宋体" w:eastAsia="宋体" w:hAnsi="宋体" w:cs="宋体"/>
                <w:color w:val="000000"/>
                <w:sz w:val="24"/>
              </w:rPr>
            </w:pPr>
            <w:r>
              <w:rPr>
                <w:rFonts w:ascii="宋体" w:eastAsia="宋体" w:hAnsi="宋体" w:cs="宋体" w:hint="eastAsia"/>
                <w:color w:val="000000"/>
                <w:kern w:val="0"/>
                <w:sz w:val="24"/>
                <w:lang w:bidi="ar"/>
              </w:rPr>
              <w:t>十一、城乡社区支出</w:t>
            </w:r>
          </w:p>
        </w:tc>
        <w:tc>
          <w:tcPr>
            <w:tcW w:w="3161" w:type="dxa"/>
            <w:shd w:val="clear" w:color="auto" w:fill="auto"/>
            <w:noWrap/>
            <w:tcMar>
              <w:top w:w="10" w:type="dxa"/>
              <w:left w:w="10" w:type="dxa"/>
              <w:right w:w="10" w:type="dxa"/>
            </w:tcMar>
            <w:vAlign w:val="center"/>
          </w:tcPr>
          <w:p w:rsidR="0095482E" w:rsidRDefault="000C3209">
            <w:pPr>
              <w:widowControl/>
              <w:jc w:val="right"/>
              <w:textAlignment w:val="center"/>
              <w:rPr>
                <w:rFonts w:ascii="宋体" w:eastAsia="宋体" w:hAnsi="宋体" w:cs="宋体"/>
                <w:color w:val="000000"/>
                <w:sz w:val="24"/>
              </w:rPr>
            </w:pPr>
            <w:r>
              <w:rPr>
                <w:rFonts w:ascii="宋体" w:eastAsia="宋体" w:hAnsi="宋体" w:cs="宋体" w:hint="eastAsia"/>
                <w:color w:val="000000"/>
                <w:kern w:val="0"/>
                <w:sz w:val="22"/>
                <w:szCs w:val="22"/>
                <w:lang w:bidi="ar"/>
              </w:rPr>
              <w:t>0.00</w:t>
            </w:r>
          </w:p>
        </w:tc>
      </w:tr>
      <w:tr w:rsidR="0095482E">
        <w:trPr>
          <w:trHeight w:val="511"/>
          <w:jc w:val="center"/>
        </w:trPr>
        <w:tc>
          <w:tcPr>
            <w:tcW w:w="0" w:type="auto"/>
            <w:shd w:val="clear" w:color="FFFFFF" w:fill="C0C0C0"/>
            <w:noWrap/>
            <w:tcMar>
              <w:top w:w="10" w:type="dxa"/>
              <w:left w:w="10" w:type="dxa"/>
              <w:right w:w="10" w:type="dxa"/>
            </w:tcMar>
            <w:vAlign w:val="center"/>
          </w:tcPr>
          <w:p w:rsidR="0095482E" w:rsidRDefault="000C3209">
            <w:pPr>
              <w:widowControl/>
              <w:jc w:val="left"/>
              <w:textAlignment w:val="center"/>
              <w:rPr>
                <w:rFonts w:ascii="宋体" w:eastAsia="宋体" w:hAnsi="宋体" w:cs="宋体"/>
                <w:color w:val="000000"/>
                <w:sz w:val="24"/>
              </w:rPr>
            </w:pPr>
            <w:r>
              <w:rPr>
                <w:rFonts w:ascii="宋体" w:eastAsia="宋体" w:hAnsi="宋体" w:cs="宋体" w:hint="eastAsia"/>
                <w:color w:val="000000"/>
                <w:kern w:val="0"/>
                <w:sz w:val="24"/>
                <w:lang w:bidi="ar"/>
              </w:rPr>
              <w:t>十二、农林水支出</w:t>
            </w:r>
          </w:p>
        </w:tc>
        <w:tc>
          <w:tcPr>
            <w:tcW w:w="3161" w:type="dxa"/>
            <w:shd w:val="clear" w:color="auto" w:fill="auto"/>
            <w:noWrap/>
            <w:tcMar>
              <w:top w:w="10" w:type="dxa"/>
              <w:left w:w="10" w:type="dxa"/>
              <w:right w:w="10" w:type="dxa"/>
            </w:tcMar>
            <w:vAlign w:val="center"/>
          </w:tcPr>
          <w:p w:rsidR="0095482E" w:rsidRDefault="000C3209">
            <w:pPr>
              <w:widowControl/>
              <w:jc w:val="right"/>
              <w:textAlignment w:val="center"/>
              <w:rPr>
                <w:rFonts w:ascii="宋体" w:eastAsia="宋体" w:hAnsi="宋体" w:cs="宋体"/>
                <w:color w:val="000000"/>
                <w:sz w:val="24"/>
              </w:rPr>
            </w:pPr>
            <w:r>
              <w:rPr>
                <w:rFonts w:ascii="宋体" w:eastAsia="宋体" w:hAnsi="宋体" w:cs="宋体" w:hint="eastAsia"/>
                <w:color w:val="000000"/>
                <w:kern w:val="0"/>
                <w:sz w:val="22"/>
                <w:szCs w:val="22"/>
                <w:lang w:bidi="ar"/>
              </w:rPr>
              <w:t>0.00</w:t>
            </w:r>
          </w:p>
        </w:tc>
      </w:tr>
      <w:tr w:rsidR="0095482E">
        <w:trPr>
          <w:trHeight w:val="511"/>
          <w:jc w:val="center"/>
        </w:trPr>
        <w:tc>
          <w:tcPr>
            <w:tcW w:w="0" w:type="auto"/>
            <w:shd w:val="clear" w:color="FFFFFF" w:fill="C0C0C0"/>
            <w:noWrap/>
            <w:tcMar>
              <w:top w:w="10" w:type="dxa"/>
              <w:left w:w="10" w:type="dxa"/>
              <w:right w:w="10" w:type="dxa"/>
            </w:tcMar>
            <w:vAlign w:val="center"/>
          </w:tcPr>
          <w:p w:rsidR="0095482E" w:rsidRDefault="000C3209">
            <w:pPr>
              <w:widowControl/>
              <w:jc w:val="left"/>
              <w:textAlignment w:val="center"/>
              <w:rPr>
                <w:rFonts w:ascii="宋体" w:eastAsia="宋体" w:hAnsi="宋体" w:cs="宋体"/>
                <w:color w:val="000000"/>
                <w:sz w:val="24"/>
              </w:rPr>
            </w:pPr>
            <w:r>
              <w:rPr>
                <w:rFonts w:ascii="宋体" w:eastAsia="宋体" w:hAnsi="宋体" w:cs="宋体" w:hint="eastAsia"/>
                <w:color w:val="000000"/>
                <w:kern w:val="0"/>
                <w:sz w:val="24"/>
                <w:lang w:bidi="ar"/>
              </w:rPr>
              <w:t>十三、交通运输支出</w:t>
            </w:r>
          </w:p>
        </w:tc>
        <w:tc>
          <w:tcPr>
            <w:tcW w:w="3161" w:type="dxa"/>
            <w:shd w:val="clear" w:color="auto" w:fill="auto"/>
            <w:noWrap/>
            <w:tcMar>
              <w:top w:w="10" w:type="dxa"/>
              <w:left w:w="10" w:type="dxa"/>
              <w:right w:w="10" w:type="dxa"/>
            </w:tcMar>
            <w:vAlign w:val="center"/>
          </w:tcPr>
          <w:p w:rsidR="0095482E" w:rsidRDefault="000C3209">
            <w:pPr>
              <w:widowControl/>
              <w:jc w:val="right"/>
              <w:textAlignment w:val="center"/>
              <w:rPr>
                <w:rFonts w:ascii="宋体" w:eastAsia="宋体" w:hAnsi="宋体" w:cs="宋体"/>
                <w:color w:val="000000"/>
                <w:sz w:val="24"/>
              </w:rPr>
            </w:pPr>
            <w:r>
              <w:rPr>
                <w:rFonts w:ascii="宋体" w:eastAsia="宋体" w:hAnsi="宋体" w:cs="宋体" w:hint="eastAsia"/>
                <w:color w:val="000000"/>
                <w:kern w:val="0"/>
                <w:sz w:val="22"/>
                <w:szCs w:val="22"/>
                <w:lang w:bidi="ar"/>
              </w:rPr>
              <w:t>0.00</w:t>
            </w:r>
          </w:p>
        </w:tc>
      </w:tr>
      <w:tr w:rsidR="0095482E">
        <w:trPr>
          <w:trHeight w:val="511"/>
          <w:jc w:val="center"/>
        </w:trPr>
        <w:tc>
          <w:tcPr>
            <w:tcW w:w="0" w:type="auto"/>
            <w:shd w:val="clear" w:color="FFFFFF" w:fill="C0C0C0"/>
            <w:noWrap/>
            <w:tcMar>
              <w:top w:w="10" w:type="dxa"/>
              <w:left w:w="10" w:type="dxa"/>
              <w:right w:w="10" w:type="dxa"/>
            </w:tcMar>
            <w:vAlign w:val="center"/>
          </w:tcPr>
          <w:p w:rsidR="0095482E" w:rsidRDefault="000C3209">
            <w:pPr>
              <w:widowControl/>
              <w:jc w:val="left"/>
              <w:textAlignment w:val="center"/>
              <w:rPr>
                <w:rFonts w:ascii="宋体" w:eastAsia="宋体" w:hAnsi="宋体" w:cs="宋体"/>
                <w:color w:val="000000"/>
                <w:sz w:val="24"/>
              </w:rPr>
            </w:pPr>
            <w:r>
              <w:rPr>
                <w:rFonts w:ascii="宋体" w:eastAsia="宋体" w:hAnsi="宋体" w:cs="宋体" w:hint="eastAsia"/>
                <w:color w:val="000000"/>
                <w:kern w:val="0"/>
                <w:sz w:val="24"/>
                <w:lang w:bidi="ar"/>
              </w:rPr>
              <w:t>十四、资源勘探信息等支出</w:t>
            </w:r>
          </w:p>
        </w:tc>
        <w:tc>
          <w:tcPr>
            <w:tcW w:w="3161" w:type="dxa"/>
            <w:shd w:val="clear" w:color="auto" w:fill="auto"/>
            <w:noWrap/>
            <w:tcMar>
              <w:top w:w="10" w:type="dxa"/>
              <w:left w:w="10" w:type="dxa"/>
              <w:right w:w="10" w:type="dxa"/>
            </w:tcMar>
            <w:vAlign w:val="center"/>
          </w:tcPr>
          <w:p w:rsidR="0095482E" w:rsidRDefault="000C3209">
            <w:pPr>
              <w:widowControl/>
              <w:jc w:val="right"/>
              <w:textAlignment w:val="center"/>
              <w:rPr>
                <w:rFonts w:ascii="宋体" w:eastAsia="宋体" w:hAnsi="宋体" w:cs="宋体"/>
                <w:color w:val="000000"/>
                <w:sz w:val="24"/>
              </w:rPr>
            </w:pPr>
            <w:r>
              <w:rPr>
                <w:rFonts w:ascii="宋体" w:eastAsia="宋体" w:hAnsi="宋体" w:cs="宋体" w:hint="eastAsia"/>
                <w:color w:val="000000"/>
                <w:kern w:val="0"/>
                <w:sz w:val="22"/>
                <w:szCs w:val="22"/>
                <w:lang w:bidi="ar"/>
              </w:rPr>
              <w:t>0.00</w:t>
            </w:r>
          </w:p>
        </w:tc>
      </w:tr>
      <w:tr w:rsidR="0095482E">
        <w:trPr>
          <w:trHeight w:val="511"/>
          <w:jc w:val="center"/>
        </w:trPr>
        <w:tc>
          <w:tcPr>
            <w:tcW w:w="0" w:type="auto"/>
            <w:shd w:val="clear" w:color="FFFFFF" w:fill="C0C0C0"/>
            <w:noWrap/>
            <w:tcMar>
              <w:top w:w="10" w:type="dxa"/>
              <w:left w:w="10" w:type="dxa"/>
              <w:right w:w="10" w:type="dxa"/>
            </w:tcMar>
            <w:vAlign w:val="center"/>
          </w:tcPr>
          <w:p w:rsidR="0095482E" w:rsidRDefault="000C3209">
            <w:pPr>
              <w:widowControl/>
              <w:jc w:val="left"/>
              <w:textAlignment w:val="center"/>
              <w:rPr>
                <w:rFonts w:ascii="宋体" w:eastAsia="宋体" w:hAnsi="宋体" w:cs="宋体"/>
                <w:color w:val="000000"/>
                <w:sz w:val="24"/>
              </w:rPr>
            </w:pPr>
            <w:r>
              <w:rPr>
                <w:rFonts w:ascii="宋体" w:eastAsia="宋体" w:hAnsi="宋体" w:cs="宋体" w:hint="eastAsia"/>
                <w:color w:val="000000"/>
                <w:kern w:val="0"/>
                <w:sz w:val="24"/>
                <w:lang w:bidi="ar"/>
              </w:rPr>
              <w:t>十五、商业服务业等支出</w:t>
            </w:r>
          </w:p>
        </w:tc>
        <w:tc>
          <w:tcPr>
            <w:tcW w:w="3161" w:type="dxa"/>
            <w:shd w:val="clear" w:color="auto" w:fill="auto"/>
            <w:noWrap/>
            <w:tcMar>
              <w:top w:w="10" w:type="dxa"/>
              <w:left w:w="10" w:type="dxa"/>
              <w:right w:w="10" w:type="dxa"/>
            </w:tcMar>
            <w:vAlign w:val="center"/>
          </w:tcPr>
          <w:p w:rsidR="0095482E" w:rsidRDefault="000C3209">
            <w:pPr>
              <w:widowControl/>
              <w:jc w:val="right"/>
              <w:textAlignment w:val="center"/>
              <w:rPr>
                <w:rFonts w:ascii="宋体" w:eastAsia="宋体" w:hAnsi="宋体" w:cs="宋体"/>
                <w:color w:val="000000"/>
                <w:sz w:val="24"/>
              </w:rPr>
            </w:pPr>
            <w:r>
              <w:rPr>
                <w:rFonts w:ascii="宋体" w:eastAsia="宋体" w:hAnsi="宋体" w:cs="宋体" w:hint="eastAsia"/>
                <w:color w:val="000000"/>
                <w:kern w:val="0"/>
                <w:sz w:val="22"/>
                <w:szCs w:val="22"/>
                <w:lang w:bidi="ar"/>
              </w:rPr>
              <w:t>0.00</w:t>
            </w:r>
          </w:p>
        </w:tc>
      </w:tr>
      <w:tr w:rsidR="0095482E">
        <w:trPr>
          <w:trHeight w:val="511"/>
          <w:jc w:val="center"/>
        </w:trPr>
        <w:tc>
          <w:tcPr>
            <w:tcW w:w="0" w:type="auto"/>
            <w:shd w:val="clear" w:color="FFFFFF" w:fill="C0C0C0"/>
            <w:noWrap/>
            <w:tcMar>
              <w:top w:w="10" w:type="dxa"/>
              <w:left w:w="10" w:type="dxa"/>
              <w:right w:w="10" w:type="dxa"/>
            </w:tcMar>
            <w:vAlign w:val="center"/>
          </w:tcPr>
          <w:p w:rsidR="0095482E" w:rsidRDefault="000C3209">
            <w:pPr>
              <w:widowControl/>
              <w:jc w:val="left"/>
              <w:textAlignment w:val="center"/>
              <w:rPr>
                <w:rFonts w:ascii="宋体" w:eastAsia="宋体" w:hAnsi="宋体" w:cs="宋体"/>
                <w:color w:val="000000"/>
                <w:sz w:val="24"/>
              </w:rPr>
            </w:pPr>
            <w:r>
              <w:rPr>
                <w:rFonts w:ascii="宋体" w:eastAsia="宋体" w:hAnsi="宋体" w:cs="宋体" w:hint="eastAsia"/>
                <w:color w:val="000000"/>
                <w:kern w:val="0"/>
                <w:sz w:val="24"/>
                <w:lang w:bidi="ar"/>
              </w:rPr>
              <w:t>十六、金融支出</w:t>
            </w:r>
          </w:p>
        </w:tc>
        <w:tc>
          <w:tcPr>
            <w:tcW w:w="3161" w:type="dxa"/>
            <w:shd w:val="clear" w:color="auto" w:fill="auto"/>
            <w:noWrap/>
            <w:tcMar>
              <w:top w:w="10" w:type="dxa"/>
              <w:left w:w="10" w:type="dxa"/>
              <w:right w:w="10" w:type="dxa"/>
            </w:tcMar>
            <w:vAlign w:val="center"/>
          </w:tcPr>
          <w:p w:rsidR="0095482E" w:rsidRDefault="000C3209">
            <w:pPr>
              <w:widowControl/>
              <w:jc w:val="right"/>
              <w:textAlignment w:val="center"/>
              <w:rPr>
                <w:rFonts w:ascii="宋体" w:eastAsia="宋体" w:hAnsi="宋体" w:cs="宋体"/>
                <w:color w:val="000000"/>
                <w:sz w:val="24"/>
              </w:rPr>
            </w:pPr>
            <w:r>
              <w:rPr>
                <w:rFonts w:ascii="宋体" w:eastAsia="宋体" w:hAnsi="宋体" w:cs="宋体" w:hint="eastAsia"/>
                <w:color w:val="000000"/>
                <w:kern w:val="0"/>
                <w:sz w:val="22"/>
                <w:szCs w:val="22"/>
                <w:lang w:bidi="ar"/>
              </w:rPr>
              <w:t>0.00</w:t>
            </w:r>
          </w:p>
        </w:tc>
      </w:tr>
      <w:tr w:rsidR="0095482E">
        <w:trPr>
          <w:trHeight w:val="511"/>
          <w:jc w:val="center"/>
        </w:trPr>
        <w:tc>
          <w:tcPr>
            <w:tcW w:w="0" w:type="auto"/>
            <w:shd w:val="clear" w:color="FFFFFF" w:fill="C0C0C0"/>
            <w:noWrap/>
            <w:tcMar>
              <w:top w:w="10" w:type="dxa"/>
              <w:left w:w="10" w:type="dxa"/>
              <w:right w:w="10" w:type="dxa"/>
            </w:tcMar>
            <w:vAlign w:val="center"/>
          </w:tcPr>
          <w:p w:rsidR="0095482E" w:rsidRDefault="000C3209">
            <w:pPr>
              <w:widowControl/>
              <w:jc w:val="left"/>
              <w:textAlignment w:val="center"/>
              <w:rPr>
                <w:rFonts w:ascii="宋体" w:eastAsia="宋体" w:hAnsi="宋体" w:cs="宋体"/>
                <w:color w:val="000000"/>
                <w:sz w:val="24"/>
              </w:rPr>
            </w:pPr>
            <w:r>
              <w:rPr>
                <w:rFonts w:ascii="宋体" w:eastAsia="宋体" w:hAnsi="宋体" w:cs="宋体" w:hint="eastAsia"/>
                <w:color w:val="000000"/>
                <w:kern w:val="0"/>
                <w:sz w:val="24"/>
                <w:lang w:bidi="ar"/>
              </w:rPr>
              <w:t>十七、援助其他地区支出</w:t>
            </w:r>
          </w:p>
        </w:tc>
        <w:tc>
          <w:tcPr>
            <w:tcW w:w="3161" w:type="dxa"/>
            <w:shd w:val="clear" w:color="auto" w:fill="auto"/>
            <w:noWrap/>
            <w:tcMar>
              <w:top w:w="10" w:type="dxa"/>
              <w:left w:w="10" w:type="dxa"/>
              <w:right w:w="10" w:type="dxa"/>
            </w:tcMar>
            <w:vAlign w:val="center"/>
          </w:tcPr>
          <w:p w:rsidR="0095482E" w:rsidRDefault="000C3209">
            <w:pPr>
              <w:widowControl/>
              <w:jc w:val="right"/>
              <w:textAlignment w:val="center"/>
              <w:rPr>
                <w:rFonts w:ascii="宋体" w:eastAsia="宋体" w:hAnsi="宋体" w:cs="宋体"/>
                <w:color w:val="000000"/>
                <w:sz w:val="24"/>
              </w:rPr>
            </w:pPr>
            <w:r>
              <w:rPr>
                <w:rFonts w:ascii="宋体" w:eastAsia="宋体" w:hAnsi="宋体" w:cs="宋体" w:hint="eastAsia"/>
                <w:color w:val="000000"/>
                <w:kern w:val="0"/>
                <w:sz w:val="22"/>
                <w:szCs w:val="22"/>
                <w:lang w:bidi="ar"/>
              </w:rPr>
              <w:t>0.00</w:t>
            </w:r>
          </w:p>
        </w:tc>
      </w:tr>
      <w:tr w:rsidR="0095482E">
        <w:trPr>
          <w:trHeight w:val="511"/>
          <w:jc w:val="center"/>
        </w:trPr>
        <w:tc>
          <w:tcPr>
            <w:tcW w:w="0" w:type="auto"/>
            <w:shd w:val="clear" w:color="FFFFFF" w:fill="C0C0C0"/>
            <w:noWrap/>
            <w:tcMar>
              <w:top w:w="10" w:type="dxa"/>
              <w:left w:w="10" w:type="dxa"/>
              <w:right w:w="10" w:type="dxa"/>
            </w:tcMar>
            <w:vAlign w:val="center"/>
          </w:tcPr>
          <w:p w:rsidR="0095482E" w:rsidRDefault="000C3209">
            <w:pPr>
              <w:widowControl/>
              <w:jc w:val="left"/>
              <w:textAlignment w:val="center"/>
              <w:rPr>
                <w:rFonts w:ascii="宋体" w:eastAsia="宋体" w:hAnsi="宋体" w:cs="宋体"/>
                <w:color w:val="000000"/>
                <w:sz w:val="24"/>
              </w:rPr>
            </w:pPr>
            <w:r>
              <w:rPr>
                <w:rFonts w:ascii="宋体" w:eastAsia="宋体" w:hAnsi="宋体" w:cs="宋体" w:hint="eastAsia"/>
                <w:color w:val="000000"/>
                <w:kern w:val="0"/>
                <w:sz w:val="24"/>
                <w:lang w:bidi="ar"/>
              </w:rPr>
              <w:t>十八、自然资源海洋气象等支出</w:t>
            </w:r>
          </w:p>
        </w:tc>
        <w:tc>
          <w:tcPr>
            <w:tcW w:w="3161" w:type="dxa"/>
            <w:shd w:val="clear" w:color="auto" w:fill="auto"/>
            <w:noWrap/>
            <w:tcMar>
              <w:top w:w="10" w:type="dxa"/>
              <w:left w:w="10" w:type="dxa"/>
              <w:right w:w="10" w:type="dxa"/>
            </w:tcMar>
            <w:vAlign w:val="center"/>
          </w:tcPr>
          <w:p w:rsidR="0095482E" w:rsidRDefault="000C3209">
            <w:pPr>
              <w:widowControl/>
              <w:jc w:val="right"/>
              <w:textAlignment w:val="center"/>
              <w:rPr>
                <w:rFonts w:ascii="宋体" w:eastAsia="宋体" w:hAnsi="宋体" w:cs="宋体"/>
                <w:color w:val="000000"/>
                <w:sz w:val="24"/>
              </w:rPr>
            </w:pPr>
            <w:r>
              <w:rPr>
                <w:rFonts w:ascii="宋体" w:eastAsia="宋体" w:hAnsi="宋体" w:cs="宋体" w:hint="eastAsia"/>
                <w:color w:val="000000"/>
                <w:kern w:val="0"/>
                <w:sz w:val="22"/>
                <w:szCs w:val="22"/>
                <w:lang w:bidi="ar"/>
              </w:rPr>
              <w:t>0.00</w:t>
            </w:r>
          </w:p>
        </w:tc>
      </w:tr>
      <w:tr w:rsidR="0095482E">
        <w:trPr>
          <w:trHeight w:val="511"/>
          <w:jc w:val="center"/>
        </w:trPr>
        <w:tc>
          <w:tcPr>
            <w:tcW w:w="0" w:type="auto"/>
            <w:shd w:val="clear" w:color="FFFFFF" w:fill="C0C0C0"/>
            <w:noWrap/>
            <w:tcMar>
              <w:top w:w="10" w:type="dxa"/>
              <w:left w:w="10" w:type="dxa"/>
              <w:right w:w="10" w:type="dxa"/>
            </w:tcMar>
            <w:vAlign w:val="center"/>
          </w:tcPr>
          <w:p w:rsidR="0095482E" w:rsidRDefault="000C3209">
            <w:pPr>
              <w:widowControl/>
              <w:jc w:val="left"/>
              <w:textAlignment w:val="center"/>
              <w:rPr>
                <w:rFonts w:ascii="宋体" w:eastAsia="宋体" w:hAnsi="宋体" w:cs="宋体"/>
                <w:color w:val="000000"/>
                <w:sz w:val="24"/>
              </w:rPr>
            </w:pPr>
            <w:r>
              <w:rPr>
                <w:rFonts w:ascii="宋体" w:eastAsia="宋体" w:hAnsi="宋体" w:cs="宋体" w:hint="eastAsia"/>
                <w:color w:val="000000"/>
                <w:kern w:val="0"/>
                <w:sz w:val="24"/>
                <w:lang w:bidi="ar"/>
              </w:rPr>
              <w:t>十九、住房保障支出</w:t>
            </w:r>
          </w:p>
        </w:tc>
        <w:tc>
          <w:tcPr>
            <w:tcW w:w="3161" w:type="dxa"/>
            <w:shd w:val="clear" w:color="auto" w:fill="auto"/>
            <w:noWrap/>
            <w:tcMar>
              <w:top w:w="10" w:type="dxa"/>
              <w:left w:w="10" w:type="dxa"/>
              <w:right w:w="10" w:type="dxa"/>
            </w:tcMar>
            <w:vAlign w:val="center"/>
          </w:tcPr>
          <w:p w:rsidR="0095482E" w:rsidRDefault="000C3209">
            <w:pPr>
              <w:widowControl/>
              <w:jc w:val="right"/>
              <w:textAlignment w:val="center"/>
              <w:rPr>
                <w:rFonts w:ascii="宋体" w:eastAsia="宋体" w:hAnsi="宋体" w:cs="宋体"/>
                <w:color w:val="000000"/>
                <w:sz w:val="24"/>
              </w:rPr>
            </w:pPr>
            <w:r>
              <w:rPr>
                <w:rFonts w:ascii="宋体" w:eastAsia="宋体" w:hAnsi="宋体" w:cs="宋体" w:hint="eastAsia"/>
                <w:color w:val="000000"/>
                <w:kern w:val="0"/>
                <w:sz w:val="22"/>
                <w:szCs w:val="22"/>
                <w:lang w:bidi="ar"/>
              </w:rPr>
              <w:t>502,267.00</w:t>
            </w:r>
          </w:p>
        </w:tc>
      </w:tr>
      <w:tr w:rsidR="0095482E">
        <w:trPr>
          <w:trHeight w:val="511"/>
          <w:jc w:val="center"/>
        </w:trPr>
        <w:tc>
          <w:tcPr>
            <w:tcW w:w="0" w:type="auto"/>
            <w:shd w:val="clear" w:color="FFFFFF" w:fill="C0C0C0"/>
            <w:noWrap/>
            <w:tcMar>
              <w:top w:w="10" w:type="dxa"/>
              <w:left w:w="10" w:type="dxa"/>
              <w:right w:w="10" w:type="dxa"/>
            </w:tcMar>
            <w:vAlign w:val="center"/>
          </w:tcPr>
          <w:p w:rsidR="0095482E" w:rsidRDefault="000C3209">
            <w:pPr>
              <w:widowControl/>
              <w:jc w:val="left"/>
              <w:textAlignment w:val="center"/>
              <w:rPr>
                <w:rFonts w:ascii="宋体" w:eastAsia="宋体" w:hAnsi="宋体" w:cs="宋体"/>
                <w:color w:val="000000"/>
                <w:sz w:val="24"/>
              </w:rPr>
            </w:pPr>
            <w:r>
              <w:rPr>
                <w:rFonts w:ascii="宋体" w:eastAsia="宋体" w:hAnsi="宋体" w:cs="宋体" w:hint="eastAsia"/>
                <w:color w:val="000000"/>
                <w:kern w:val="0"/>
                <w:sz w:val="24"/>
                <w:lang w:bidi="ar"/>
              </w:rPr>
              <w:t>二十、粮油物资储备支出</w:t>
            </w:r>
          </w:p>
        </w:tc>
        <w:tc>
          <w:tcPr>
            <w:tcW w:w="3161" w:type="dxa"/>
            <w:shd w:val="clear" w:color="auto" w:fill="auto"/>
            <w:noWrap/>
            <w:tcMar>
              <w:top w:w="10" w:type="dxa"/>
              <w:left w:w="10" w:type="dxa"/>
              <w:right w:w="10" w:type="dxa"/>
            </w:tcMar>
            <w:vAlign w:val="center"/>
          </w:tcPr>
          <w:p w:rsidR="0095482E" w:rsidRDefault="000C3209">
            <w:pPr>
              <w:widowControl/>
              <w:jc w:val="right"/>
              <w:textAlignment w:val="center"/>
              <w:rPr>
                <w:rFonts w:ascii="宋体" w:eastAsia="宋体" w:hAnsi="宋体" w:cs="宋体"/>
                <w:color w:val="000000"/>
                <w:sz w:val="24"/>
              </w:rPr>
            </w:pPr>
            <w:r>
              <w:rPr>
                <w:rFonts w:ascii="宋体" w:eastAsia="宋体" w:hAnsi="宋体" w:cs="宋体" w:hint="eastAsia"/>
                <w:color w:val="000000"/>
                <w:kern w:val="0"/>
                <w:sz w:val="22"/>
                <w:szCs w:val="22"/>
                <w:lang w:bidi="ar"/>
              </w:rPr>
              <w:t>0.00</w:t>
            </w:r>
          </w:p>
        </w:tc>
      </w:tr>
      <w:tr w:rsidR="0095482E">
        <w:trPr>
          <w:trHeight w:val="511"/>
          <w:jc w:val="center"/>
        </w:trPr>
        <w:tc>
          <w:tcPr>
            <w:tcW w:w="0" w:type="auto"/>
            <w:shd w:val="clear" w:color="FFFFFF" w:fill="C0C0C0"/>
            <w:noWrap/>
            <w:tcMar>
              <w:top w:w="10" w:type="dxa"/>
              <w:left w:w="10" w:type="dxa"/>
              <w:right w:w="10" w:type="dxa"/>
            </w:tcMar>
            <w:vAlign w:val="center"/>
          </w:tcPr>
          <w:p w:rsidR="0095482E" w:rsidRDefault="000C3209">
            <w:pPr>
              <w:widowControl/>
              <w:jc w:val="left"/>
              <w:textAlignment w:val="center"/>
              <w:rPr>
                <w:rFonts w:ascii="宋体" w:eastAsia="宋体" w:hAnsi="宋体" w:cs="宋体"/>
                <w:color w:val="000000"/>
                <w:sz w:val="24"/>
              </w:rPr>
            </w:pPr>
            <w:r>
              <w:rPr>
                <w:rFonts w:ascii="宋体" w:eastAsia="宋体" w:hAnsi="宋体" w:cs="宋体" w:hint="eastAsia"/>
                <w:color w:val="000000"/>
                <w:kern w:val="0"/>
                <w:sz w:val="24"/>
                <w:lang w:bidi="ar"/>
              </w:rPr>
              <w:t>二十一、灾害防治及应急管理支出</w:t>
            </w:r>
          </w:p>
        </w:tc>
        <w:tc>
          <w:tcPr>
            <w:tcW w:w="3161" w:type="dxa"/>
            <w:shd w:val="clear" w:color="auto" w:fill="auto"/>
            <w:noWrap/>
            <w:tcMar>
              <w:top w:w="10" w:type="dxa"/>
              <w:left w:w="10" w:type="dxa"/>
              <w:right w:w="10" w:type="dxa"/>
            </w:tcMar>
            <w:vAlign w:val="center"/>
          </w:tcPr>
          <w:p w:rsidR="0095482E" w:rsidRDefault="000C3209">
            <w:pPr>
              <w:widowControl/>
              <w:jc w:val="right"/>
              <w:textAlignment w:val="center"/>
              <w:rPr>
                <w:rFonts w:ascii="宋体" w:eastAsia="宋体" w:hAnsi="宋体" w:cs="宋体"/>
                <w:color w:val="000000"/>
                <w:sz w:val="24"/>
              </w:rPr>
            </w:pPr>
            <w:r>
              <w:rPr>
                <w:rFonts w:ascii="宋体" w:eastAsia="宋体" w:hAnsi="宋体" w:cs="宋体" w:hint="eastAsia"/>
                <w:color w:val="000000"/>
                <w:kern w:val="0"/>
                <w:sz w:val="22"/>
                <w:szCs w:val="22"/>
                <w:lang w:bidi="ar"/>
              </w:rPr>
              <w:t>0.00</w:t>
            </w:r>
          </w:p>
        </w:tc>
      </w:tr>
      <w:tr w:rsidR="0095482E">
        <w:trPr>
          <w:trHeight w:val="511"/>
          <w:jc w:val="center"/>
        </w:trPr>
        <w:tc>
          <w:tcPr>
            <w:tcW w:w="0" w:type="auto"/>
            <w:shd w:val="clear" w:color="FFFFFF" w:fill="C0C0C0"/>
            <w:noWrap/>
            <w:tcMar>
              <w:top w:w="10" w:type="dxa"/>
              <w:left w:w="10" w:type="dxa"/>
              <w:right w:w="10" w:type="dxa"/>
            </w:tcMar>
            <w:vAlign w:val="center"/>
          </w:tcPr>
          <w:p w:rsidR="0095482E" w:rsidRDefault="000C3209">
            <w:pPr>
              <w:widowControl/>
              <w:jc w:val="left"/>
              <w:textAlignment w:val="center"/>
              <w:rPr>
                <w:rFonts w:ascii="宋体" w:eastAsia="宋体" w:hAnsi="宋体" w:cs="宋体"/>
                <w:color w:val="000000"/>
                <w:sz w:val="24"/>
              </w:rPr>
            </w:pPr>
            <w:r>
              <w:rPr>
                <w:rFonts w:ascii="宋体" w:eastAsia="宋体" w:hAnsi="宋体" w:cs="宋体" w:hint="eastAsia"/>
                <w:color w:val="000000"/>
                <w:kern w:val="0"/>
                <w:sz w:val="24"/>
                <w:lang w:bidi="ar"/>
              </w:rPr>
              <w:t>二十二、其他支出</w:t>
            </w:r>
          </w:p>
        </w:tc>
        <w:tc>
          <w:tcPr>
            <w:tcW w:w="3161" w:type="dxa"/>
            <w:shd w:val="clear" w:color="auto" w:fill="auto"/>
            <w:noWrap/>
            <w:tcMar>
              <w:top w:w="10" w:type="dxa"/>
              <w:left w:w="10" w:type="dxa"/>
              <w:right w:w="10" w:type="dxa"/>
            </w:tcMar>
            <w:vAlign w:val="center"/>
          </w:tcPr>
          <w:p w:rsidR="0095482E" w:rsidRDefault="000C3209">
            <w:pPr>
              <w:widowControl/>
              <w:jc w:val="right"/>
              <w:textAlignment w:val="center"/>
              <w:rPr>
                <w:rFonts w:ascii="宋体" w:eastAsia="宋体" w:hAnsi="宋体" w:cs="宋体"/>
                <w:color w:val="000000"/>
                <w:sz w:val="24"/>
              </w:rPr>
            </w:pPr>
            <w:r>
              <w:rPr>
                <w:rFonts w:ascii="宋体" w:eastAsia="宋体" w:hAnsi="宋体" w:cs="宋体" w:hint="eastAsia"/>
                <w:color w:val="000000"/>
                <w:kern w:val="0"/>
                <w:sz w:val="22"/>
                <w:szCs w:val="22"/>
                <w:lang w:bidi="ar"/>
              </w:rPr>
              <w:t>0.00</w:t>
            </w:r>
          </w:p>
        </w:tc>
      </w:tr>
      <w:tr w:rsidR="0095482E">
        <w:trPr>
          <w:trHeight w:val="511"/>
          <w:jc w:val="center"/>
        </w:trPr>
        <w:tc>
          <w:tcPr>
            <w:tcW w:w="0" w:type="auto"/>
            <w:shd w:val="clear" w:color="FFFFFF" w:fill="C0C0C0"/>
            <w:noWrap/>
            <w:tcMar>
              <w:top w:w="10" w:type="dxa"/>
              <w:left w:w="10" w:type="dxa"/>
              <w:right w:w="10" w:type="dxa"/>
            </w:tcMar>
            <w:vAlign w:val="center"/>
          </w:tcPr>
          <w:p w:rsidR="0095482E" w:rsidRDefault="000C3209">
            <w:pPr>
              <w:widowControl/>
              <w:jc w:val="left"/>
              <w:textAlignment w:val="center"/>
              <w:rPr>
                <w:rFonts w:ascii="宋体" w:eastAsia="宋体" w:hAnsi="宋体" w:cs="宋体"/>
                <w:color w:val="000000"/>
                <w:sz w:val="24"/>
              </w:rPr>
            </w:pPr>
            <w:r>
              <w:rPr>
                <w:rFonts w:ascii="宋体" w:eastAsia="宋体" w:hAnsi="宋体" w:cs="宋体" w:hint="eastAsia"/>
                <w:color w:val="000000"/>
                <w:kern w:val="0"/>
                <w:sz w:val="24"/>
                <w:lang w:bidi="ar"/>
              </w:rPr>
              <w:t>二十三、债务还本支出</w:t>
            </w:r>
          </w:p>
        </w:tc>
        <w:tc>
          <w:tcPr>
            <w:tcW w:w="3161" w:type="dxa"/>
            <w:shd w:val="clear" w:color="auto" w:fill="auto"/>
            <w:noWrap/>
            <w:tcMar>
              <w:top w:w="10" w:type="dxa"/>
              <w:left w:w="10" w:type="dxa"/>
              <w:right w:w="10" w:type="dxa"/>
            </w:tcMar>
            <w:vAlign w:val="center"/>
          </w:tcPr>
          <w:p w:rsidR="0095482E" w:rsidRDefault="000C3209">
            <w:pPr>
              <w:widowControl/>
              <w:jc w:val="right"/>
              <w:textAlignment w:val="center"/>
              <w:rPr>
                <w:rFonts w:ascii="宋体" w:eastAsia="宋体" w:hAnsi="宋体" w:cs="宋体"/>
                <w:color w:val="000000"/>
                <w:sz w:val="24"/>
              </w:rPr>
            </w:pPr>
            <w:r>
              <w:rPr>
                <w:rFonts w:ascii="宋体" w:eastAsia="宋体" w:hAnsi="宋体" w:cs="宋体" w:hint="eastAsia"/>
                <w:color w:val="000000"/>
                <w:kern w:val="0"/>
                <w:sz w:val="22"/>
                <w:szCs w:val="22"/>
                <w:lang w:bidi="ar"/>
              </w:rPr>
              <w:t>0.00</w:t>
            </w:r>
          </w:p>
        </w:tc>
      </w:tr>
      <w:tr w:rsidR="0095482E">
        <w:trPr>
          <w:trHeight w:val="531"/>
          <w:jc w:val="center"/>
        </w:trPr>
        <w:tc>
          <w:tcPr>
            <w:tcW w:w="0" w:type="auto"/>
            <w:shd w:val="clear" w:color="FFFFFF" w:fill="C0C0C0"/>
            <w:noWrap/>
            <w:tcMar>
              <w:top w:w="10" w:type="dxa"/>
              <w:left w:w="10" w:type="dxa"/>
              <w:right w:w="10" w:type="dxa"/>
            </w:tcMar>
            <w:vAlign w:val="center"/>
          </w:tcPr>
          <w:p w:rsidR="0095482E" w:rsidRDefault="000C3209">
            <w:pPr>
              <w:widowControl/>
              <w:jc w:val="left"/>
              <w:textAlignment w:val="center"/>
              <w:rPr>
                <w:rFonts w:ascii="宋体" w:eastAsia="宋体" w:hAnsi="宋体" w:cs="宋体"/>
                <w:color w:val="000000"/>
                <w:sz w:val="24"/>
              </w:rPr>
            </w:pPr>
            <w:r>
              <w:rPr>
                <w:rFonts w:ascii="宋体" w:eastAsia="宋体" w:hAnsi="宋体" w:cs="宋体" w:hint="eastAsia"/>
                <w:color w:val="000000"/>
                <w:kern w:val="0"/>
                <w:sz w:val="24"/>
                <w:lang w:bidi="ar"/>
              </w:rPr>
              <w:t>二十四、债务付息支出</w:t>
            </w:r>
          </w:p>
        </w:tc>
        <w:tc>
          <w:tcPr>
            <w:tcW w:w="3161" w:type="dxa"/>
            <w:shd w:val="clear" w:color="auto" w:fill="auto"/>
            <w:noWrap/>
            <w:tcMar>
              <w:top w:w="10" w:type="dxa"/>
              <w:left w:w="10" w:type="dxa"/>
              <w:right w:w="10" w:type="dxa"/>
            </w:tcMar>
            <w:vAlign w:val="center"/>
          </w:tcPr>
          <w:p w:rsidR="0095482E" w:rsidRDefault="000C3209">
            <w:pPr>
              <w:widowControl/>
              <w:jc w:val="right"/>
              <w:textAlignment w:val="center"/>
              <w:rPr>
                <w:rFonts w:ascii="宋体" w:eastAsia="宋体" w:hAnsi="宋体" w:cs="宋体"/>
                <w:color w:val="000000"/>
                <w:sz w:val="24"/>
              </w:rPr>
            </w:pPr>
            <w:r>
              <w:rPr>
                <w:rFonts w:ascii="宋体" w:eastAsia="宋体" w:hAnsi="宋体" w:cs="宋体" w:hint="eastAsia"/>
                <w:color w:val="000000"/>
                <w:kern w:val="0"/>
                <w:sz w:val="22"/>
                <w:szCs w:val="22"/>
                <w:lang w:bidi="ar"/>
              </w:rPr>
              <w:t>0.00</w:t>
            </w:r>
          </w:p>
        </w:tc>
      </w:tr>
    </w:tbl>
    <w:p w:rsidR="0095482E" w:rsidRDefault="0095482E">
      <w:pPr>
        <w:rPr>
          <w:rFonts w:asciiTheme="majorEastAsia" w:eastAsiaTheme="majorEastAsia" w:hAnsiTheme="majorEastAsia" w:cstheme="majorEastAsia"/>
          <w:b/>
          <w:bCs/>
          <w:sz w:val="28"/>
          <w:szCs w:val="28"/>
        </w:rPr>
      </w:pPr>
    </w:p>
    <w:p w:rsidR="0095482E" w:rsidRDefault="000C3209">
      <w:pPr>
        <w:jc w:val="center"/>
        <w:rPr>
          <w:rFonts w:asciiTheme="majorEastAsia" w:eastAsiaTheme="majorEastAsia" w:hAnsiTheme="majorEastAsia" w:cstheme="majorEastAsia"/>
          <w:b/>
          <w:bCs/>
          <w:sz w:val="28"/>
          <w:szCs w:val="28"/>
        </w:rPr>
      </w:pPr>
      <w:r>
        <w:rPr>
          <w:rFonts w:asciiTheme="majorEastAsia" w:eastAsiaTheme="majorEastAsia" w:hAnsiTheme="majorEastAsia" w:cstheme="majorEastAsia" w:hint="eastAsia"/>
          <w:b/>
          <w:bCs/>
          <w:sz w:val="28"/>
          <w:szCs w:val="28"/>
        </w:rPr>
        <w:lastRenderedPageBreak/>
        <w:t>表3. 兰州安宁区人民检察院2019年部门支出决算情况表</w:t>
      </w:r>
    </w:p>
    <w:p w:rsidR="0095482E" w:rsidRDefault="000C3209">
      <w:pPr>
        <w:jc w:val="center"/>
        <w:rPr>
          <w:rFonts w:asciiTheme="majorEastAsia" w:eastAsiaTheme="majorEastAsia" w:hAnsiTheme="majorEastAsia" w:cstheme="majorEastAsia"/>
          <w:b/>
          <w:bCs/>
          <w:sz w:val="28"/>
          <w:szCs w:val="28"/>
        </w:rPr>
      </w:pPr>
      <w:r>
        <w:rPr>
          <w:rFonts w:asciiTheme="majorEastAsia" w:eastAsiaTheme="majorEastAsia" w:hAnsiTheme="majorEastAsia" w:cstheme="majorEastAsia" w:hint="eastAsia"/>
          <w:b/>
          <w:bCs/>
          <w:sz w:val="28"/>
          <w:szCs w:val="28"/>
        </w:rPr>
        <w:t>（按支出性质和经济分类）</w:t>
      </w:r>
    </w:p>
    <w:p w:rsidR="0095482E" w:rsidRDefault="000C3209">
      <w:pPr>
        <w:jc w:val="center"/>
      </w:pPr>
      <w:r>
        <w:rPr>
          <w:rFonts w:asciiTheme="majorEastAsia" w:eastAsiaTheme="majorEastAsia" w:hAnsiTheme="majorEastAsia" w:cstheme="majorEastAsia" w:hint="eastAsia"/>
          <w:b/>
          <w:bCs/>
          <w:sz w:val="28"/>
          <w:szCs w:val="28"/>
        </w:rPr>
        <w:t xml:space="preserve">                                          单位：元</w:t>
      </w:r>
    </w:p>
    <w:tbl>
      <w:tblPr>
        <w:tblW w:w="81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844"/>
        <w:gridCol w:w="3353"/>
      </w:tblGrid>
      <w:tr w:rsidR="0095482E">
        <w:trPr>
          <w:trHeight w:val="488"/>
          <w:jc w:val="center"/>
        </w:trPr>
        <w:tc>
          <w:tcPr>
            <w:tcW w:w="4844" w:type="dxa"/>
            <w:shd w:val="clear" w:color="FFFFFF" w:fill="C0C0C0"/>
            <w:noWrap/>
            <w:tcMar>
              <w:top w:w="10" w:type="dxa"/>
              <w:left w:w="10" w:type="dxa"/>
              <w:right w:w="10" w:type="dxa"/>
            </w:tcMar>
            <w:vAlign w:val="center"/>
          </w:tcPr>
          <w:p w:rsidR="0095482E" w:rsidRDefault="000C3209">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lang w:bidi="ar"/>
              </w:rPr>
              <w:t>项目(按支出性质和经济分类)</w:t>
            </w:r>
          </w:p>
        </w:tc>
        <w:tc>
          <w:tcPr>
            <w:tcW w:w="3353" w:type="dxa"/>
            <w:shd w:val="clear" w:color="FFFFFF" w:fill="auto"/>
            <w:noWrap/>
            <w:tcMar>
              <w:top w:w="10" w:type="dxa"/>
              <w:left w:w="10" w:type="dxa"/>
              <w:right w:w="10" w:type="dxa"/>
            </w:tcMar>
            <w:vAlign w:val="center"/>
          </w:tcPr>
          <w:p w:rsidR="0095482E" w:rsidRDefault="000C3209">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lang w:bidi="ar"/>
              </w:rPr>
              <w:t>决算数</w:t>
            </w:r>
          </w:p>
        </w:tc>
      </w:tr>
      <w:tr w:rsidR="0095482E">
        <w:trPr>
          <w:trHeight w:val="488"/>
          <w:jc w:val="center"/>
        </w:trPr>
        <w:tc>
          <w:tcPr>
            <w:tcW w:w="0" w:type="auto"/>
            <w:shd w:val="clear" w:color="FFFFFF" w:fill="C0C0C0"/>
            <w:noWrap/>
            <w:tcMar>
              <w:top w:w="10" w:type="dxa"/>
              <w:left w:w="10" w:type="dxa"/>
              <w:right w:w="10" w:type="dxa"/>
            </w:tcMar>
            <w:vAlign w:val="center"/>
          </w:tcPr>
          <w:p w:rsidR="0095482E" w:rsidRDefault="000C3209">
            <w:pPr>
              <w:widowControl/>
              <w:jc w:val="left"/>
              <w:textAlignment w:val="center"/>
              <w:rPr>
                <w:rFonts w:ascii="宋体" w:eastAsia="宋体" w:hAnsi="宋体" w:cs="宋体"/>
                <w:color w:val="000000"/>
                <w:sz w:val="24"/>
              </w:rPr>
            </w:pPr>
            <w:r>
              <w:rPr>
                <w:rFonts w:ascii="宋体" w:eastAsia="宋体" w:hAnsi="宋体" w:cs="宋体" w:hint="eastAsia"/>
                <w:color w:val="000000"/>
                <w:kern w:val="0"/>
                <w:sz w:val="24"/>
                <w:lang w:bidi="ar"/>
              </w:rPr>
              <w:t>一、基本支出</w:t>
            </w:r>
          </w:p>
        </w:tc>
        <w:tc>
          <w:tcPr>
            <w:tcW w:w="3353" w:type="dxa"/>
            <w:shd w:val="clear" w:color="auto" w:fill="auto"/>
            <w:noWrap/>
            <w:tcMar>
              <w:top w:w="10" w:type="dxa"/>
              <w:left w:w="10" w:type="dxa"/>
              <w:right w:w="10" w:type="dxa"/>
            </w:tcMar>
            <w:vAlign w:val="center"/>
          </w:tcPr>
          <w:p w:rsidR="0095482E" w:rsidRDefault="000C3209">
            <w:pPr>
              <w:widowControl/>
              <w:jc w:val="right"/>
              <w:textAlignment w:val="center"/>
              <w:rPr>
                <w:rFonts w:ascii="宋体" w:eastAsia="宋体" w:hAnsi="宋体" w:cs="宋体"/>
                <w:color w:val="000000"/>
                <w:sz w:val="24"/>
              </w:rPr>
            </w:pPr>
            <w:r>
              <w:rPr>
                <w:rFonts w:ascii="宋体" w:eastAsia="宋体" w:hAnsi="宋体" w:cs="宋体" w:hint="eastAsia"/>
                <w:color w:val="000000"/>
                <w:kern w:val="0"/>
                <w:sz w:val="22"/>
                <w:szCs w:val="22"/>
                <w:lang w:bidi="ar"/>
              </w:rPr>
              <w:t>16,106,531.18</w:t>
            </w:r>
          </w:p>
        </w:tc>
      </w:tr>
      <w:tr w:rsidR="0095482E">
        <w:trPr>
          <w:trHeight w:val="488"/>
          <w:jc w:val="center"/>
        </w:trPr>
        <w:tc>
          <w:tcPr>
            <w:tcW w:w="0" w:type="auto"/>
            <w:shd w:val="clear" w:color="FFFFFF" w:fill="C0C0C0"/>
            <w:noWrap/>
            <w:tcMar>
              <w:top w:w="10" w:type="dxa"/>
              <w:left w:w="10" w:type="dxa"/>
              <w:right w:w="10" w:type="dxa"/>
            </w:tcMar>
            <w:vAlign w:val="center"/>
          </w:tcPr>
          <w:p w:rsidR="0095482E" w:rsidRDefault="000C3209">
            <w:pPr>
              <w:widowControl/>
              <w:jc w:val="left"/>
              <w:textAlignment w:val="center"/>
              <w:rPr>
                <w:rFonts w:ascii="宋体" w:eastAsia="宋体" w:hAnsi="宋体" w:cs="宋体"/>
                <w:color w:val="000000"/>
                <w:sz w:val="24"/>
              </w:rPr>
            </w:pPr>
            <w:r>
              <w:rPr>
                <w:rFonts w:ascii="宋体" w:eastAsia="宋体" w:hAnsi="宋体" w:cs="宋体" w:hint="eastAsia"/>
                <w:color w:val="000000"/>
                <w:kern w:val="0"/>
                <w:sz w:val="24"/>
                <w:lang w:bidi="ar"/>
              </w:rPr>
              <w:t xml:space="preserve">      人员经费</w:t>
            </w:r>
          </w:p>
        </w:tc>
        <w:tc>
          <w:tcPr>
            <w:tcW w:w="3353" w:type="dxa"/>
            <w:shd w:val="clear" w:color="auto" w:fill="auto"/>
            <w:noWrap/>
            <w:tcMar>
              <w:top w:w="10" w:type="dxa"/>
              <w:left w:w="10" w:type="dxa"/>
              <w:right w:w="10" w:type="dxa"/>
            </w:tcMar>
            <w:vAlign w:val="center"/>
          </w:tcPr>
          <w:p w:rsidR="0095482E" w:rsidRDefault="000C3209">
            <w:pPr>
              <w:widowControl/>
              <w:jc w:val="right"/>
              <w:textAlignment w:val="center"/>
              <w:rPr>
                <w:rFonts w:ascii="宋体" w:eastAsia="宋体" w:hAnsi="宋体" w:cs="宋体"/>
                <w:color w:val="000000"/>
                <w:sz w:val="24"/>
              </w:rPr>
            </w:pPr>
            <w:r>
              <w:rPr>
                <w:rFonts w:ascii="宋体" w:eastAsia="宋体" w:hAnsi="宋体" w:cs="宋体" w:hint="eastAsia"/>
                <w:color w:val="000000"/>
                <w:kern w:val="0"/>
                <w:sz w:val="22"/>
                <w:szCs w:val="22"/>
                <w:lang w:bidi="ar"/>
              </w:rPr>
              <w:t>13,122,923.24</w:t>
            </w:r>
          </w:p>
        </w:tc>
      </w:tr>
      <w:tr w:rsidR="0095482E">
        <w:trPr>
          <w:trHeight w:val="488"/>
          <w:jc w:val="center"/>
        </w:trPr>
        <w:tc>
          <w:tcPr>
            <w:tcW w:w="0" w:type="auto"/>
            <w:shd w:val="clear" w:color="FFFFFF" w:fill="C0C0C0"/>
            <w:noWrap/>
            <w:tcMar>
              <w:top w:w="10" w:type="dxa"/>
              <w:left w:w="10" w:type="dxa"/>
              <w:right w:w="10" w:type="dxa"/>
            </w:tcMar>
            <w:vAlign w:val="center"/>
          </w:tcPr>
          <w:p w:rsidR="0095482E" w:rsidRDefault="000C3209">
            <w:pPr>
              <w:widowControl/>
              <w:jc w:val="left"/>
              <w:textAlignment w:val="center"/>
              <w:rPr>
                <w:rFonts w:ascii="宋体" w:eastAsia="宋体" w:hAnsi="宋体" w:cs="宋体"/>
                <w:color w:val="000000"/>
                <w:sz w:val="24"/>
              </w:rPr>
            </w:pPr>
            <w:r>
              <w:rPr>
                <w:rFonts w:ascii="宋体" w:eastAsia="宋体" w:hAnsi="宋体" w:cs="宋体" w:hint="eastAsia"/>
                <w:color w:val="000000"/>
                <w:kern w:val="0"/>
                <w:sz w:val="24"/>
                <w:lang w:bidi="ar"/>
              </w:rPr>
              <w:t xml:space="preserve">      日常公用经费</w:t>
            </w:r>
          </w:p>
        </w:tc>
        <w:tc>
          <w:tcPr>
            <w:tcW w:w="3353" w:type="dxa"/>
            <w:shd w:val="clear" w:color="auto" w:fill="auto"/>
            <w:noWrap/>
            <w:tcMar>
              <w:top w:w="10" w:type="dxa"/>
              <w:left w:w="10" w:type="dxa"/>
              <w:right w:w="10" w:type="dxa"/>
            </w:tcMar>
            <w:vAlign w:val="center"/>
          </w:tcPr>
          <w:p w:rsidR="0095482E" w:rsidRDefault="000C3209">
            <w:pPr>
              <w:widowControl/>
              <w:jc w:val="right"/>
              <w:textAlignment w:val="center"/>
              <w:rPr>
                <w:rFonts w:ascii="宋体" w:eastAsia="宋体" w:hAnsi="宋体" w:cs="宋体"/>
                <w:color w:val="000000"/>
                <w:sz w:val="24"/>
              </w:rPr>
            </w:pPr>
            <w:r>
              <w:rPr>
                <w:rFonts w:ascii="宋体" w:eastAsia="宋体" w:hAnsi="宋体" w:cs="宋体" w:hint="eastAsia"/>
                <w:color w:val="000000"/>
                <w:kern w:val="0"/>
                <w:sz w:val="22"/>
                <w:szCs w:val="22"/>
                <w:lang w:bidi="ar"/>
              </w:rPr>
              <w:t>2,983,607.94</w:t>
            </w:r>
          </w:p>
        </w:tc>
      </w:tr>
      <w:tr w:rsidR="0095482E">
        <w:trPr>
          <w:trHeight w:val="488"/>
          <w:jc w:val="center"/>
        </w:trPr>
        <w:tc>
          <w:tcPr>
            <w:tcW w:w="0" w:type="auto"/>
            <w:shd w:val="clear" w:color="FFFFFF" w:fill="C0C0C0"/>
            <w:noWrap/>
            <w:tcMar>
              <w:top w:w="10" w:type="dxa"/>
              <w:left w:w="10" w:type="dxa"/>
              <w:right w:w="10" w:type="dxa"/>
            </w:tcMar>
            <w:vAlign w:val="center"/>
          </w:tcPr>
          <w:p w:rsidR="0095482E" w:rsidRDefault="000C3209">
            <w:pPr>
              <w:widowControl/>
              <w:jc w:val="left"/>
              <w:textAlignment w:val="center"/>
              <w:rPr>
                <w:rFonts w:ascii="宋体" w:eastAsia="宋体" w:hAnsi="宋体" w:cs="宋体"/>
                <w:color w:val="000000"/>
                <w:sz w:val="24"/>
              </w:rPr>
            </w:pPr>
            <w:r>
              <w:rPr>
                <w:rFonts w:ascii="宋体" w:eastAsia="宋体" w:hAnsi="宋体" w:cs="宋体" w:hint="eastAsia"/>
                <w:color w:val="000000"/>
                <w:kern w:val="0"/>
                <w:sz w:val="24"/>
                <w:lang w:bidi="ar"/>
              </w:rPr>
              <w:t>二、项目支出</w:t>
            </w:r>
          </w:p>
        </w:tc>
        <w:tc>
          <w:tcPr>
            <w:tcW w:w="3353" w:type="dxa"/>
            <w:shd w:val="clear" w:color="auto" w:fill="auto"/>
            <w:noWrap/>
            <w:tcMar>
              <w:top w:w="10" w:type="dxa"/>
              <w:left w:w="10" w:type="dxa"/>
              <w:right w:w="10" w:type="dxa"/>
            </w:tcMar>
            <w:vAlign w:val="center"/>
          </w:tcPr>
          <w:p w:rsidR="0095482E" w:rsidRDefault="000C3209">
            <w:pPr>
              <w:widowControl/>
              <w:jc w:val="right"/>
              <w:textAlignment w:val="center"/>
              <w:rPr>
                <w:rFonts w:ascii="宋体" w:eastAsia="宋体" w:hAnsi="宋体" w:cs="宋体"/>
                <w:color w:val="000000"/>
                <w:sz w:val="24"/>
              </w:rPr>
            </w:pPr>
            <w:r>
              <w:rPr>
                <w:rFonts w:ascii="宋体" w:eastAsia="宋体" w:hAnsi="宋体" w:cs="宋体" w:hint="eastAsia"/>
                <w:color w:val="000000"/>
                <w:kern w:val="0"/>
                <w:sz w:val="22"/>
                <w:szCs w:val="22"/>
                <w:lang w:bidi="ar"/>
              </w:rPr>
              <w:t>1,880,576.85</w:t>
            </w:r>
          </w:p>
        </w:tc>
      </w:tr>
      <w:tr w:rsidR="0095482E">
        <w:trPr>
          <w:trHeight w:val="488"/>
          <w:jc w:val="center"/>
        </w:trPr>
        <w:tc>
          <w:tcPr>
            <w:tcW w:w="0" w:type="auto"/>
            <w:shd w:val="clear" w:color="FFFFFF" w:fill="C0C0C0"/>
            <w:noWrap/>
            <w:tcMar>
              <w:top w:w="10" w:type="dxa"/>
              <w:left w:w="10" w:type="dxa"/>
              <w:right w:w="10" w:type="dxa"/>
            </w:tcMar>
            <w:vAlign w:val="center"/>
          </w:tcPr>
          <w:p w:rsidR="0095482E" w:rsidRDefault="000C3209">
            <w:pPr>
              <w:widowControl/>
              <w:jc w:val="left"/>
              <w:textAlignment w:val="center"/>
              <w:rPr>
                <w:rFonts w:ascii="宋体" w:eastAsia="宋体" w:hAnsi="宋体" w:cs="宋体"/>
                <w:color w:val="000000"/>
                <w:sz w:val="24"/>
              </w:rPr>
            </w:pPr>
            <w:r>
              <w:rPr>
                <w:rFonts w:ascii="宋体" w:eastAsia="宋体" w:hAnsi="宋体" w:cs="宋体" w:hint="eastAsia"/>
                <w:color w:val="000000"/>
                <w:kern w:val="0"/>
                <w:sz w:val="24"/>
                <w:lang w:bidi="ar"/>
              </w:rPr>
              <w:t xml:space="preserve">    其中：基本建设类项目</w:t>
            </w:r>
          </w:p>
        </w:tc>
        <w:tc>
          <w:tcPr>
            <w:tcW w:w="3353" w:type="dxa"/>
            <w:shd w:val="clear" w:color="auto" w:fill="auto"/>
            <w:noWrap/>
            <w:tcMar>
              <w:top w:w="10" w:type="dxa"/>
              <w:left w:w="10" w:type="dxa"/>
              <w:right w:w="10" w:type="dxa"/>
            </w:tcMar>
            <w:vAlign w:val="center"/>
          </w:tcPr>
          <w:p w:rsidR="0095482E" w:rsidRDefault="000C3209">
            <w:pPr>
              <w:widowControl/>
              <w:jc w:val="right"/>
              <w:textAlignment w:val="center"/>
              <w:rPr>
                <w:rFonts w:ascii="宋体" w:eastAsia="宋体" w:hAnsi="宋体" w:cs="宋体"/>
                <w:color w:val="000000"/>
                <w:sz w:val="24"/>
              </w:rPr>
            </w:pPr>
            <w:r>
              <w:rPr>
                <w:rFonts w:ascii="宋体" w:eastAsia="宋体" w:hAnsi="宋体" w:cs="宋体" w:hint="eastAsia"/>
                <w:color w:val="000000"/>
                <w:kern w:val="0"/>
                <w:sz w:val="22"/>
                <w:szCs w:val="22"/>
                <w:lang w:bidi="ar"/>
              </w:rPr>
              <w:t>0.00</w:t>
            </w:r>
          </w:p>
        </w:tc>
      </w:tr>
      <w:tr w:rsidR="0095482E">
        <w:trPr>
          <w:trHeight w:val="488"/>
          <w:jc w:val="center"/>
        </w:trPr>
        <w:tc>
          <w:tcPr>
            <w:tcW w:w="0" w:type="auto"/>
            <w:shd w:val="clear" w:color="FFFFFF" w:fill="C0C0C0"/>
            <w:noWrap/>
            <w:tcMar>
              <w:top w:w="10" w:type="dxa"/>
              <w:left w:w="10" w:type="dxa"/>
              <w:right w:w="10" w:type="dxa"/>
            </w:tcMar>
            <w:vAlign w:val="center"/>
          </w:tcPr>
          <w:p w:rsidR="0095482E" w:rsidRDefault="000C3209">
            <w:pPr>
              <w:widowControl/>
              <w:jc w:val="left"/>
              <w:textAlignment w:val="center"/>
              <w:rPr>
                <w:rFonts w:ascii="宋体" w:eastAsia="宋体" w:hAnsi="宋体" w:cs="宋体"/>
                <w:color w:val="000000"/>
                <w:sz w:val="24"/>
              </w:rPr>
            </w:pPr>
            <w:r>
              <w:rPr>
                <w:rFonts w:ascii="宋体" w:eastAsia="宋体" w:hAnsi="宋体" w:cs="宋体" w:hint="eastAsia"/>
                <w:color w:val="000000"/>
                <w:kern w:val="0"/>
                <w:sz w:val="24"/>
                <w:lang w:bidi="ar"/>
              </w:rPr>
              <w:t>三、上缴上级支出</w:t>
            </w:r>
          </w:p>
        </w:tc>
        <w:tc>
          <w:tcPr>
            <w:tcW w:w="3353" w:type="dxa"/>
            <w:shd w:val="clear" w:color="auto" w:fill="auto"/>
            <w:noWrap/>
            <w:tcMar>
              <w:top w:w="10" w:type="dxa"/>
              <w:left w:w="10" w:type="dxa"/>
              <w:right w:w="10" w:type="dxa"/>
            </w:tcMar>
            <w:vAlign w:val="center"/>
          </w:tcPr>
          <w:p w:rsidR="0095482E" w:rsidRDefault="000C3209">
            <w:pPr>
              <w:widowControl/>
              <w:jc w:val="right"/>
              <w:textAlignment w:val="center"/>
              <w:rPr>
                <w:rFonts w:ascii="宋体" w:eastAsia="宋体" w:hAnsi="宋体" w:cs="宋体"/>
                <w:color w:val="000000"/>
                <w:sz w:val="24"/>
              </w:rPr>
            </w:pPr>
            <w:r>
              <w:rPr>
                <w:rFonts w:ascii="宋体" w:eastAsia="宋体" w:hAnsi="宋体" w:cs="宋体" w:hint="eastAsia"/>
                <w:color w:val="000000"/>
                <w:kern w:val="0"/>
                <w:sz w:val="22"/>
                <w:szCs w:val="22"/>
                <w:lang w:bidi="ar"/>
              </w:rPr>
              <w:t>0.00</w:t>
            </w:r>
          </w:p>
        </w:tc>
      </w:tr>
      <w:tr w:rsidR="0095482E">
        <w:trPr>
          <w:trHeight w:val="488"/>
          <w:jc w:val="center"/>
        </w:trPr>
        <w:tc>
          <w:tcPr>
            <w:tcW w:w="0" w:type="auto"/>
            <w:shd w:val="clear" w:color="FFFFFF" w:fill="C0C0C0"/>
            <w:noWrap/>
            <w:tcMar>
              <w:top w:w="10" w:type="dxa"/>
              <w:left w:w="10" w:type="dxa"/>
              <w:right w:w="10" w:type="dxa"/>
            </w:tcMar>
            <w:vAlign w:val="center"/>
          </w:tcPr>
          <w:p w:rsidR="0095482E" w:rsidRDefault="000C3209">
            <w:pPr>
              <w:widowControl/>
              <w:jc w:val="left"/>
              <w:textAlignment w:val="center"/>
              <w:rPr>
                <w:rFonts w:ascii="宋体" w:eastAsia="宋体" w:hAnsi="宋体" w:cs="宋体"/>
                <w:color w:val="000000"/>
                <w:sz w:val="24"/>
              </w:rPr>
            </w:pPr>
            <w:r>
              <w:rPr>
                <w:rFonts w:ascii="宋体" w:eastAsia="宋体" w:hAnsi="宋体" w:cs="宋体" w:hint="eastAsia"/>
                <w:color w:val="000000"/>
                <w:kern w:val="0"/>
                <w:sz w:val="24"/>
                <w:lang w:bidi="ar"/>
              </w:rPr>
              <w:t>四、经营支出</w:t>
            </w:r>
          </w:p>
        </w:tc>
        <w:tc>
          <w:tcPr>
            <w:tcW w:w="3353" w:type="dxa"/>
            <w:shd w:val="clear" w:color="auto" w:fill="auto"/>
            <w:noWrap/>
            <w:tcMar>
              <w:top w:w="10" w:type="dxa"/>
              <w:left w:w="10" w:type="dxa"/>
              <w:right w:w="10" w:type="dxa"/>
            </w:tcMar>
            <w:vAlign w:val="center"/>
          </w:tcPr>
          <w:p w:rsidR="0095482E" w:rsidRDefault="000C3209">
            <w:pPr>
              <w:widowControl/>
              <w:jc w:val="right"/>
              <w:textAlignment w:val="center"/>
              <w:rPr>
                <w:rFonts w:ascii="宋体" w:eastAsia="宋体" w:hAnsi="宋体" w:cs="宋体"/>
                <w:color w:val="000000"/>
                <w:sz w:val="24"/>
              </w:rPr>
            </w:pPr>
            <w:r>
              <w:rPr>
                <w:rFonts w:ascii="宋体" w:eastAsia="宋体" w:hAnsi="宋体" w:cs="宋体" w:hint="eastAsia"/>
                <w:color w:val="000000"/>
                <w:kern w:val="0"/>
                <w:sz w:val="22"/>
                <w:szCs w:val="22"/>
                <w:lang w:bidi="ar"/>
              </w:rPr>
              <w:t>0.00</w:t>
            </w:r>
          </w:p>
        </w:tc>
      </w:tr>
      <w:tr w:rsidR="0095482E">
        <w:trPr>
          <w:trHeight w:val="488"/>
          <w:jc w:val="center"/>
        </w:trPr>
        <w:tc>
          <w:tcPr>
            <w:tcW w:w="0" w:type="auto"/>
            <w:shd w:val="clear" w:color="FFFFFF" w:fill="C0C0C0"/>
            <w:noWrap/>
            <w:tcMar>
              <w:top w:w="10" w:type="dxa"/>
              <w:left w:w="10" w:type="dxa"/>
              <w:right w:w="10" w:type="dxa"/>
            </w:tcMar>
            <w:vAlign w:val="center"/>
          </w:tcPr>
          <w:p w:rsidR="0095482E" w:rsidRDefault="000C3209">
            <w:pPr>
              <w:widowControl/>
              <w:jc w:val="left"/>
              <w:textAlignment w:val="center"/>
              <w:rPr>
                <w:rFonts w:ascii="宋体" w:eastAsia="宋体" w:hAnsi="宋体" w:cs="宋体"/>
                <w:color w:val="000000"/>
                <w:sz w:val="24"/>
              </w:rPr>
            </w:pPr>
            <w:r>
              <w:rPr>
                <w:rFonts w:ascii="宋体" w:eastAsia="宋体" w:hAnsi="宋体" w:cs="宋体" w:hint="eastAsia"/>
                <w:color w:val="000000"/>
                <w:kern w:val="0"/>
                <w:sz w:val="24"/>
                <w:lang w:bidi="ar"/>
              </w:rPr>
              <w:t>五、对附属单位补助支出</w:t>
            </w:r>
          </w:p>
        </w:tc>
        <w:tc>
          <w:tcPr>
            <w:tcW w:w="3353" w:type="dxa"/>
            <w:shd w:val="clear" w:color="auto" w:fill="auto"/>
            <w:noWrap/>
            <w:tcMar>
              <w:top w:w="10" w:type="dxa"/>
              <w:left w:w="10" w:type="dxa"/>
              <w:right w:w="10" w:type="dxa"/>
            </w:tcMar>
            <w:vAlign w:val="center"/>
          </w:tcPr>
          <w:p w:rsidR="0095482E" w:rsidRDefault="000C3209">
            <w:pPr>
              <w:widowControl/>
              <w:jc w:val="right"/>
              <w:textAlignment w:val="center"/>
              <w:rPr>
                <w:rFonts w:ascii="宋体" w:eastAsia="宋体" w:hAnsi="宋体" w:cs="宋体"/>
                <w:color w:val="000000"/>
                <w:sz w:val="24"/>
              </w:rPr>
            </w:pPr>
            <w:r>
              <w:rPr>
                <w:rFonts w:ascii="宋体" w:eastAsia="宋体" w:hAnsi="宋体" w:cs="宋体" w:hint="eastAsia"/>
                <w:color w:val="000000"/>
                <w:kern w:val="0"/>
                <w:sz w:val="22"/>
                <w:szCs w:val="22"/>
                <w:lang w:bidi="ar"/>
              </w:rPr>
              <w:t>0.00</w:t>
            </w:r>
          </w:p>
        </w:tc>
      </w:tr>
      <w:tr w:rsidR="0095482E">
        <w:trPr>
          <w:trHeight w:val="488"/>
          <w:jc w:val="center"/>
        </w:trPr>
        <w:tc>
          <w:tcPr>
            <w:tcW w:w="0" w:type="auto"/>
            <w:shd w:val="clear" w:color="FFFFFF" w:fill="C0C0C0"/>
            <w:noWrap/>
            <w:tcMar>
              <w:top w:w="10" w:type="dxa"/>
              <w:left w:w="10" w:type="dxa"/>
              <w:right w:w="10" w:type="dxa"/>
            </w:tcMar>
            <w:vAlign w:val="center"/>
          </w:tcPr>
          <w:p w:rsidR="0095482E" w:rsidRDefault="000C3209">
            <w:pPr>
              <w:widowControl/>
              <w:jc w:val="center"/>
              <w:textAlignment w:val="center"/>
              <w:rPr>
                <w:rFonts w:ascii="宋体" w:eastAsia="宋体" w:hAnsi="宋体" w:cs="宋体"/>
                <w:color w:val="000000"/>
                <w:sz w:val="24"/>
              </w:rPr>
            </w:pPr>
            <w:r>
              <w:rPr>
                <w:rFonts w:ascii="宋体" w:eastAsia="宋体" w:hAnsi="宋体" w:cs="宋体" w:hint="eastAsia"/>
                <w:b/>
                <w:bCs/>
                <w:color w:val="000000"/>
                <w:kern w:val="0"/>
                <w:sz w:val="24"/>
                <w:lang w:bidi="ar"/>
              </w:rPr>
              <w:t>经济分类支出合计</w:t>
            </w:r>
          </w:p>
        </w:tc>
        <w:tc>
          <w:tcPr>
            <w:tcW w:w="3353" w:type="dxa"/>
            <w:shd w:val="clear" w:color="auto" w:fill="auto"/>
            <w:noWrap/>
            <w:tcMar>
              <w:top w:w="10" w:type="dxa"/>
              <w:left w:w="10" w:type="dxa"/>
              <w:right w:w="10" w:type="dxa"/>
            </w:tcMar>
            <w:vAlign w:val="center"/>
          </w:tcPr>
          <w:p w:rsidR="0095482E" w:rsidRDefault="000C3209">
            <w:pPr>
              <w:widowControl/>
              <w:jc w:val="right"/>
              <w:textAlignment w:val="center"/>
              <w:rPr>
                <w:rFonts w:ascii="宋体" w:eastAsia="宋体" w:hAnsi="宋体" w:cs="宋体"/>
                <w:color w:val="000000"/>
                <w:sz w:val="24"/>
              </w:rPr>
            </w:pPr>
            <w:r>
              <w:rPr>
                <w:rFonts w:ascii="宋体" w:eastAsia="宋体" w:hAnsi="宋体" w:cs="宋体" w:hint="eastAsia"/>
                <w:color w:val="000000"/>
                <w:kern w:val="0"/>
                <w:sz w:val="22"/>
                <w:szCs w:val="22"/>
                <w:lang w:bidi="ar"/>
              </w:rPr>
              <w:t>17,987,108.03</w:t>
            </w:r>
          </w:p>
        </w:tc>
      </w:tr>
      <w:tr w:rsidR="0095482E">
        <w:trPr>
          <w:trHeight w:val="488"/>
          <w:jc w:val="center"/>
        </w:trPr>
        <w:tc>
          <w:tcPr>
            <w:tcW w:w="0" w:type="auto"/>
            <w:shd w:val="clear" w:color="FFFFFF" w:fill="C0C0C0"/>
            <w:noWrap/>
            <w:tcMar>
              <w:top w:w="10" w:type="dxa"/>
              <w:left w:w="10" w:type="dxa"/>
              <w:right w:w="10" w:type="dxa"/>
            </w:tcMar>
            <w:vAlign w:val="center"/>
          </w:tcPr>
          <w:p w:rsidR="0095482E" w:rsidRDefault="000C3209">
            <w:pPr>
              <w:widowControl/>
              <w:jc w:val="left"/>
              <w:textAlignment w:val="center"/>
              <w:rPr>
                <w:rFonts w:ascii="宋体" w:eastAsia="宋体" w:hAnsi="宋体" w:cs="宋体"/>
                <w:color w:val="000000"/>
                <w:sz w:val="24"/>
              </w:rPr>
            </w:pPr>
            <w:r>
              <w:rPr>
                <w:rFonts w:ascii="宋体" w:eastAsia="宋体" w:hAnsi="宋体" w:cs="宋体" w:hint="eastAsia"/>
                <w:color w:val="000000"/>
                <w:kern w:val="0"/>
                <w:sz w:val="24"/>
                <w:lang w:bidi="ar"/>
              </w:rPr>
              <w:t>一、工资福利支出</w:t>
            </w:r>
          </w:p>
        </w:tc>
        <w:tc>
          <w:tcPr>
            <w:tcW w:w="3353" w:type="dxa"/>
            <w:shd w:val="clear" w:color="auto" w:fill="auto"/>
            <w:noWrap/>
            <w:tcMar>
              <w:top w:w="10" w:type="dxa"/>
              <w:left w:w="10" w:type="dxa"/>
              <w:right w:w="10" w:type="dxa"/>
            </w:tcMar>
            <w:vAlign w:val="center"/>
          </w:tcPr>
          <w:p w:rsidR="0095482E" w:rsidRDefault="000C3209">
            <w:pPr>
              <w:widowControl/>
              <w:jc w:val="right"/>
              <w:textAlignment w:val="center"/>
              <w:rPr>
                <w:rFonts w:ascii="宋体" w:eastAsia="宋体" w:hAnsi="宋体" w:cs="宋体"/>
                <w:color w:val="000000"/>
                <w:sz w:val="24"/>
              </w:rPr>
            </w:pPr>
            <w:r>
              <w:rPr>
                <w:rFonts w:ascii="宋体" w:eastAsia="宋体" w:hAnsi="宋体" w:cs="宋体" w:hint="eastAsia"/>
                <w:color w:val="000000"/>
                <w:kern w:val="0"/>
                <w:sz w:val="22"/>
                <w:szCs w:val="22"/>
                <w:lang w:bidi="ar"/>
              </w:rPr>
              <w:t>8,253,143.11</w:t>
            </w:r>
          </w:p>
        </w:tc>
      </w:tr>
      <w:tr w:rsidR="0095482E">
        <w:trPr>
          <w:trHeight w:val="488"/>
          <w:jc w:val="center"/>
        </w:trPr>
        <w:tc>
          <w:tcPr>
            <w:tcW w:w="0" w:type="auto"/>
            <w:shd w:val="clear" w:color="FFFFFF" w:fill="C0C0C0"/>
            <w:noWrap/>
            <w:tcMar>
              <w:top w:w="10" w:type="dxa"/>
              <w:left w:w="10" w:type="dxa"/>
              <w:right w:w="10" w:type="dxa"/>
            </w:tcMar>
            <w:vAlign w:val="center"/>
          </w:tcPr>
          <w:p w:rsidR="0095482E" w:rsidRDefault="000C3209">
            <w:pPr>
              <w:widowControl/>
              <w:jc w:val="left"/>
              <w:textAlignment w:val="center"/>
              <w:rPr>
                <w:rFonts w:ascii="宋体" w:eastAsia="宋体" w:hAnsi="宋体" w:cs="宋体"/>
                <w:color w:val="000000"/>
                <w:sz w:val="24"/>
              </w:rPr>
            </w:pPr>
            <w:r>
              <w:rPr>
                <w:rFonts w:ascii="宋体" w:eastAsia="宋体" w:hAnsi="宋体" w:cs="宋体" w:hint="eastAsia"/>
                <w:color w:val="000000"/>
                <w:kern w:val="0"/>
                <w:sz w:val="24"/>
                <w:lang w:bidi="ar"/>
              </w:rPr>
              <w:t>二、商品和服务支出</w:t>
            </w:r>
          </w:p>
        </w:tc>
        <w:tc>
          <w:tcPr>
            <w:tcW w:w="3353" w:type="dxa"/>
            <w:shd w:val="clear" w:color="auto" w:fill="auto"/>
            <w:noWrap/>
            <w:tcMar>
              <w:top w:w="10" w:type="dxa"/>
              <w:left w:w="10" w:type="dxa"/>
              <w:right w:w="10" w:type="dxa"/>
            </w:tcMar>
            <w:vAlign w:val="center"/>
          </w:tcPr>
          <w:p w:rsidR="0095482E" w:rsidRDefault="000C3209">
            <w:pPr>
              <w:widowControl/>
              <w:jc w:val="right"/>
              <w:textAlignment w:val="center"/>
              <w:rPr>
                <w:rFonts w:ascii="宋体" w:eastAsia="宋体" w:hAnsi="宋体" w:cs="宋体"/>
                <w:color w:val="000000"/>
                <w:sz w:val="24"/>
              </w:rPr>
            </w:pPr>
            <w:r>
              <w:rPr>
                <w:rFonts w:ascii="宋体" w:eastAsia="宋体" w:hAnsi="宋体" w:cs="宋体" w:hint="eastAsia"/>
                <w:color w:val="000000"/>
                <w:kern w:val="0"/>
                <w:sz w:val="22"/>
                <w:szCs w:val="22"/>
                <w:lang w:bidi="ar"/>
              </w:rPr>
              <w:t>4,489,634.79</w:t>
            </w:r>
          </w:p>
        </w:tc>
      </w:tr>
      <w:tr w:rsidR="0095482E">
        <w:trPr>
          <w:trHeight w:val="488"/>
          <w:jc w:val="center"/>
        </w:trPr>
        <w:tc>
          <w:tcPr>
            <w:tcW w:w="0" w:type="auto"/>
            <w:shd w:val="clear" w:color="FFFFFF" w:fill="C0C0C0"/>
            <w:noWrap/>
            <w:tcMar>
              <w:top w:w="10" w:type="dxa"/>
              <w:left w:w="10" w:type="dxa"/>
              <w:right w:w="10" w:type="dxa"/>
            </w:tcMar>
            <w:vAlign w:val="center"/>
          </w:tcPr>
          <w:p w:rsidR="0095482E" w:rsidRDefault="000C3209">
            <w:pPr>
              <w:widowControl/>
              <w:jc w:val="left"/>
              <w:textAlignment w:val="center"/>
              <w:rPr>
                <w:rFonts w:ascii="宋体" w:eastAsia="宋体" w:hAnsi="宋体" w:cs="宋体"/>
                <w:color w:val="000000"/>
                <w:sz w:val="24"/>
              </w:rPr>
            </w:pPr>
            <w:r>
              <w:rPr>
                <w:rFonts w:ascii="宋体" w:eastAsia="宋体" w:hAnsi="宋体" w:cs="宋体" w:hint="eastAsia"/>
                <w:color w:val="000000"/>
                <w:kern w:val="0"/>
                <w:sz w:val="24"/>
                <w:lang w:bidi="ar"/>
              </w:rPr>
              <w:t>三、对个人和家庭的补助</w:t>
            </w:r>
          </w:p>
        </w:tc>
        <w:tc>
          <w:tcPr>
            <w:tcW w:w="3353" w:type="dxa"/>
            <w:shd w:val="clear" w:color="auto" w:fill="auto"/>
            <w:noWrap/>
            <w:tcMar>
              <w:top w:w="10" w:type="dxa"/>
              <w:left w:w="10" w:type="dxa"/>
              <w:right w:w="10" w:type="dxa"/>
            </w:tcMar>
            <w:vAlign w:val="center"/>
          </w:tcPr>
          <w:p w:rsidR="0095482E" w:rsidRDefault="000C3209">
            <w:pPr>
              <w:widowControl/>
              <w:jc w:val="right"/>
              <w:textAlignment w:val="center"/>
              <w:rPr>
                <w:rFonts w:ascii="宋体" w:eastAsia="宋体" w:hAnsi="宋体" w:cs="宋体"/>
                <w:color w:val="000000"/>
                <w:sz w:val="24"/>
              </w:rPr>
            </w:pPr>
            <w:r>
              <w:rPr>
                <w:rFonts w:ascii="宋体" w:eastAsia="宋体" w:hAnsi="宋体" w:cs="宋体" w:hint="eastAsia"/>
                <w:color w:val="000000"/>
                <w:kern w:val="0"/>
                <w:sz w:val="22"/>
                <w:szCs w:val="22"/>
                <w:lang w:bidi="ar"/>
              </w:rPr>
              <w:t>4,869,780.13</w:t>
            </w:r>
          </w:p>
        </w:tc>
      </w:tr>
      <w:tr w:rsidR="0095482E">
        <w:trPr>
          <w:trHeight w:val="488"/>
          <w:jc w:val="center"/>
        </w:trPr>
        <w:tc>
          <w:tcPr>
            <w:tcW w:w="0" w:type="auto"/>
            <w:shd w:val="clear" w:color="FFFFFF" w:fill="C0C0C0"/>
            <w:noWrap/>
            <w:tcMar>
              <w:top w:w="10" w:type="dxa"/>
              <w:left w:w="10" w:type="dxa"/>
              <w:right w:w="10" w:type="dxa"/>
            </w:tcMar>
            <w:vAlign w:val="center"/>
          </w:tcPr>
          <w:p w:rsidR="0095482E" w:rsidRDefault="000C3209">
            <w:pPr>
              <w:widowControl/>
              <w:jc w:val="left"/>
              <w:textAlignment w:val="center"/>
              <w:rPr>
                <w:rFonts w:ascii="宋体" w:eastAsia="宋体" w:hAnsi="宋体" w:cs="宋体"/>
                <w:color w:val="000000"/>
                <w:sz w:val="24"/>
              </w:rPr>
            </w:pPr>
            <w:r>
              <w:rPr>
                <w:rFonts w:ascii="宋体" w:eastAsia="宋体" w:hAnsi="宋体" w:cs="宋体" w:hint="eastAsia"/>
                <w:color w:val="000000"/>
                <w:kern w:val="0"/>
                <w:sz w:val="24"/>
                <w:lang w:bidi="ar"/>
              </w:rPr>
              <w:t>四、债务利息及费用支出</w:t>
            </w:r>
          </w:p>
        </w:tc>
        <w:tc>
          <w:tcPr>
            <w:tcW w:w="3353" w:type="dxa"/>
            <w:shd w:val="clear" w:color="auto" w:fill="auto"/>
            <w:noWrap/>
            <w:tcMar>
              <w:top w:w="10" w:type="dxa"/>
              <w:left w:w="10" w:type="dxa"/>
              <w:right w:w="10" w:type="dxa"/>
            </w:tcMar>
            <w:vAlign w:val="center"/>
          </w:tcPr>
          <w:p w:rsidR="0095482E" w:rsidRDefault="000C3209">
            <w:pPr>
              <w:widowControl/>
              <w:jc w:val="right"/>
              <w:textAlignment w:val="center"/>
              <w:rPr>
                <w:rFonts w:ascii="宋体" w:eastAsia="宋体" w:hAnsi="宋体" w:cs="宋体"/>
                <w:color w:val="000000"/>
                <w:sz w:val="24"/>
              </w:rPr>
            </w:pPr>
            <w:r>
              <w:rPr>
                <w:rFonts w:ascii="宋体" w:eastAsia="宋体" w:hAnsi="宋体" w:cs="宋体" w:hint="eastAsia"/>
                <w:color w:val="000000"/>
                <w:kern w:val="0"/>
                <w:sz w:val="22"/>
                <w:szCs w:val="22"/>
                <w:lang w:bidi="ar"/>
              </w:rPr>
              <w:t>0.00</w:t>
            </w:r>
          </w:p>
        </w:tc>
      </w:tr>
      <w:tr w:rsidR="0095482E">
        <w:trPr>
          <w:trHeight w:val="488"/>
          <w:jc w:val="center"/>
        </w:trPr>
        <w:tc>
          <w:tcPr>
            <w:tcW w:w="0" w:type="auto"/>
            <w:shd w:val="clear" w:color="FFFFFF" w:fill="C0C0C0"/>
            <w:noWrap/>
            <w:tcMar>
              <w:top w:w="10" w:type="dxa"/>
              <w:left w:w="10" w:type="dxa"/>
              <w:right w:w="10" w:type="dxa"/>
            </w:tcMar>
            <w:vAlign w:val="center"/>
          </w:tcPr>
          <w:p w:rsidR="0095482E" w:rsidRDefault="000C3209">
            <w:pPr>
              <w:widowControl/>
              <w:jc w:val="left"/>
              <w:textAlignment w:val="center"/>
              <w:rPr>
                <w:rFonts w:ascii="宋体" w:eastAsia="宋体" w:hAnsi="宋体" w:cs="宋体"/>
                <w:color w:val="000000"/>
                <w:sz w:val="24"/>
              </w:rPr>
            </w:pPr>
            <w:r>
              <w:rPr>
                <w:rFonts w:ascii="宋体" w:eastAsia="宋体" w:hAnsi="宋体" w:cs="宋体" w:hint="eastAsia"/>
                <w:color w:val="000000"/>
                <w:kern w:val="0"/>
                <w:sz w:val="24"/>
                <w:lang w:bidi="ar"/>
              </w:rPr>
              <w:t>五、资本性支出（基本建设）</w:t>
            </w:r>
          </w:p>
        </w:tc>
        <w:tc>
          <w:tcPr>
            <w:tcW w:w="3353" w:type="dxa"/>
            <w:shd w:val="clear" w:color="auto" w:fill="auto"/>
            <w:noWrap/>
            <w:tcMar>
              <w:top w:w="10" w:type="dxa"/>
              <w:left w:w="10" w:type="dxa"/>
              <w:right w:w="10" w:type="dxa"/>
            </w:tcMar>
            <w:vAlign w:val="center"/>
          </w:tcPr>
          <w:p w:rsidR="0095482E" w:rsidRDefault="000C3209">
            <w:pPr>
              <w:widowControl/>
              <w:jc w:val="right"/>
              <w:textAlignment w:val="center"/>
              <w:rPr>
                <w:rFonts w:ascii="宋体" w:eastAsia="宋体" w:hAnsi="宋体" w:cs="宋体"/>
                <w:color w:val="000000"/>
                <w:sz w:val="24"/>
              </w:rPr>
            </w:pPr>
            <w:r>
              <w:rPr>
                <w:rFonts w:ascii="宋体" w:eastAsia="宋体" w:hAnsi="宋体" w:cs="宋体" w:hint="eastAsia"/>
                <w:color w:val="000000"/>
                <w:kern w:val="0"/>
                <w:sz w:val="22"/>
                <w:szCs w:val="22"/>
                <w:lang w:bidi="ar"/>
              </w:rPr>
              <w:t>0.00</w:t>
            </w:r>
          </w:p>
        </w:tc>
      </w:tr>
      <w:tr w:rsidR="0095482E">
        <w:trPr>
          <w:trHeight w:val="488"/>
          <w:jc w:val="center"/>
        </w:trPr>
        <w:tc>
          <w:tcPr>
            <w:tcW w:w="0" w:type="auto"/>
            <w:shd w:val="clear" w:color="FFFFFF" w:fill="C0C0C0"/>
            <w:noWrap/>
            <w:tcMar>
              <w:top w:w="10" w:type="dxa"/>
              <w:left w:w="10" w:type="dxa"/>
              <w:right w:w="10" w:type="dxa"/>
            </w:tcMar>
            <w:vAlign w:val="center"/>
          </w:tcPr>
          <w:p w:rsidR="0095482E" w:rsidRDefault="000C3209">
            <w:pPr>
              <w:widowControl/>
              <w:jc w:val="left"/>
              <w:textAlignment w:val="center"/>
              <w:rPr>
                <w:rFonts w:ascii="宋体" w:eastAsia="宋体" w:hAnsi="宋体" w:cs="宋体"/>
                <w:color w:val="000000"/>
                <w:sz w:val="24"/>
              </w:rPr>
            </w:pPr>
            <w:r>
              <w:rPr>
                <w:rFonts w:ascii="宋体" w:eastAsia="宋体" w:hAnsi="宋体" w:cs="宋体" w:hint="eastAsia"/>
                <w:color w:val="000000"/>
                <w:kern w:val="0"/>
                <w:sz w:val="24"/>
                <w:lang w:bidi="ar"/>
              </w:rPr>
              <w:t>六、资本性支出</w:t>
            </w:r>
          </w:p>
        </w:tc>
        <w:tc>
          <w:tcPr>
            <w:tcW w:w="3353" w:type="dxa"/>
            <w:shd w:val="clear" w:color="auto" w:fill="auto"/>
            <w:noWrap/>
            <w:tcMar>
              <w:top w:w="10" w:type="dxa"/>
              <w:left w:w="10" w:type="dxa"/>
              <w:right w:w="10" w:type="dxa"/>
            </w:tcMar>
            <w:vAlign w:val="center"/>
          </w:tcPr>
          <w:p w:rsidR="0095482E" w:rsidRDefault="000C3209">
            <w:pPr>
              <w:widowControl/>
              <w:jc w:val="right"/>
              <w:textAlignment w:val="center"/>
              <w:rPr>
                <w:rFonts w:ascii="宋体" w:eastAsia="宋体" w:hAnsi="宋体" w:cs="宋体"/>
                <w:color w:val="000000"/>
                <w:sz w:val="24"/>
              </w:rPr>
            </w:pPr>
            <w:r>
              <w:rPr>
                <w:rFonts w:ascii="宋体" w:eastAsia="宋体" w:hAnsi="宋体" w:cs="宋体" w:hint="eastAsia"/>
                <w:color w:val="000000"/>
                <w:kern w:val="0"/>
                <w:sz w:val="22"/>
                <w:szCs w:val="22"/>
                <w:lang w:bidi="ar"/>
              </w:rPr>
              <w:t>374,550.00</w:t>
            </w:r>
          </w:p>
        </w:tc>
      </w:tr>
      <w:tr w:rsidR="0095482E">
        <w:trPr>
          <w:trHeight w:val="488"/>
          <w:jc w:val="center"/>
        </w:trPr>
        <w:tc>
          <w:tcPr>
            <w:tcW w:w="0" w:type="auto"/>
            <w:shd w:val="clear" w:color="FFFFFF" w:fill="C0C0C0"/>
            <w:noWrap/>
            <w:tcMar>
              <w:top w:w="10" w:type="dxa"/>
              <w:left w:w="10" w:type="dxa"/>
              <w:right w:w="10" w:type="dxa"/>
            </w:tcMar>
            <w:vAlign w:val="center"/>
          </w:tcPr>
          <w:p w:rsidR="0095482E" w:rsidRDefault="000C3209">
            <w:pPr>
              <w:widowControl/>
              <w:jc w:val="left"/>
              <w:textAlignment w:val="center"/>
              <w:rPr>
                <w:rFonts w:ascii="宋体" w:eastAsia="宋体" w:hAnsi="宋体" w:cs="宋体"/>
                <w:color w:val="000000"/>
                <w:sz w:val="24"/>
              </w:rPr>
            </w:pPr>
            <w:r>
              <w:rPr>
                <w:rFonts w:ascii="宋体" w:eastAsia="宋体" w:hAnsi="宋体" w:cs="宋体" w:hint="eastAsia"/>
                <w:color w:val="000000"/>
                <w:kern w:val="0"/>
                <w:sz w:val="24"/>
                <w:lang w:bidi="ar"/>
              </w:rPr>
              <w:t>七、对企业补助（基本建设）</w:t>
            </w:r>
          </w:p>
        </w:tc>
        <w:tc>
          <w:tcPr>
            <w:tcW w:w="3353" w:type="dxa"/>
            <w:shd w:val="clear" w:color="auto" w:fill="auto"/>
            <w:noWrap/>
            <w:tcMar>
              <w:top w:w="10" w:type="dxa"/>
              <w:left w:w="10" w:type="dxa"/>
              <w:right w:w="10" w:type="dxa"/>
            </w:tcMar>
            <w:vAlign w:val="center"/>
          </w:tcPr>
          <w:p w:rsidR="0095482E" w:rsidRDefault="000C3209">
            <w:pPr>
              <w:widowControl/>
              <w:jc w:val="right"/>
              <w:textAlignment w:val="center"/>
              <w:rPr>
                <w:rFonts w:ascii="宋体" w:eastAsia="宋体" w:hAnsi="宋体" w:cs="宋体"/>
                <w:color w:val="000000"/>
                <w:sz w:val="24"/>
              </w:rPr>
            </w:pPr>
            <w:r>
              <w:rPr>
                <w:rFonts w:ascii="宋体" w:eastAsia="宋体" w:hAnsi="宋体" w:cs="宋体" w:hint="eastAsia"/>
                <w:color w:val="000000"/>
                <w:kern w:val="0"/>
                <w:sz w:val="22"/>
                <w:szCs w:val="22"/>
                <w:lang w:bidi="ar"/>
              </w:rPr>
              <w:t>0.00</w:t>
            </w:r>
          </w:p>
        </w:tc>
      </w:tr>
      <w:tr w:rsidR="0095482E">
        <w:trPr>
          <w:trHeight w:val="488"/>
          <w:jc w:val="center"/>
        </w:trPr>
        <w:tc>
          <w:tcPr>
            <w:tcW w:w="0" w:type="auto"/>
            <w:shd w:val="clear" w:color="FFFFFF" w:fill="C0C0C0"/>
            <w:noWrap/>
            <w:tcMar>
              <w:top w:w="10" w:type="dxa"/>
              <w:left w:w="10" w:type="dxa"/>
              <w:right w:w="10" w:type="dxa"/>
            </w:tcMar>
            <w:vAlign w:val="center"/>
          </w:tcPr>
          <w:p w:rsidR="0095482E" w:rsidRDefault="000C3209">
            <w:pPr>
              <w:widowControl/>
              <w:jc w:val="left"/>
              <w:textAlignment w:val="center"/>
              <w:rPr>
                <w:rFonts w:ascii="宋体" w:eastAsia="宋体" w:hAnsi="宋体" w:cs="宋体"/>
                <w:color w:val="000000"/>
                <w:sz w:val="24"/>
              </w:rPr>
            </w:pPr>
            <w:r>
              <w:rPr>
                <w:rFonts w:ascii="宋体" w:eastAsia="宋体" w:hAnsi="宋体" w:cs="宋体" w:hint="eastAsia"/>
                <w:color w:val="000000"/>
                <w:kern w:val="0"/>
                <w:sz w:val="24"/>
                <w:lang w:bidi="ar"/>
              </w:rPr>
              <w:t>八、对企业补助</w:t>
            </w:r>
          </w:p>
        </w:tc>
        <w:tc>
          <w:tcPr>
            <w:tcW w:w="3353" w:type="dxa"/>
            <w:shd w:val="clear" w:color="auto" w:fill="auto"/>
            <w:noWrap/>
            <w:tcMar>
              <w:top w:w="10" w:type="dxa"/>
              <w:left w:w="10" w:type="dxa"/>
              <w:right w:w="10" w:type="dxa"/>
            </w:tcMar>
            <w:vAlign w:val="center"/>
          </w:tcPr>
          <w:p w:rsidR="0095482E" w:rsidRDefault="000C3209">
            <w:pPr>
              <w:widowControl/>
              <w:jc w:val="right"/>
              <w:textAlignment w:val="center"/>
              <w:rPr>
                <w:rFonts w:ascii="宋体" w:eastAsia="宋体" w:hAnsi="宋体" w:cs="宋体"/>
                <w:color w:val="000000"/>
                <w:sz w:val="24"/>
              </w:rPr>
            </w:pPr>
            <w:r>
              <w:rPr>
                <w:rFonts w:ascii="宋体" w:eastAsia="宋体" w:hAnsi="宋体" w:cs="宋体" w:hint="eastAsia"/>
                <w:color w:val="000000"/>
                <w:kern w:val="0"/>
                <w:sz w:val="22"/>
                <w:szCs w:val="22"/>
                <w:lang w:bidi="ar"/>
              </w:rPr>
              <w:t>0.00</w:t>
            </w:r>
          </w:p>
        </w:tc>
      </w:tr>
      <w:tr w:rsidR="0095482E">
        <w:trPr>
          <w:trHeight w:val="488"/>
          <w:jc w:val="center"/>
        </w:trPr>
        <w:tc>
          <w:tcPr>
            <w:tcW w:w="0" w:type="auto"/>
            <w:shd w:val="clear" w:color="FFFFFF" w:fill="C0C0C0"/>
            <w:noWrap/>
            <w:tcMar>
              <w:top w:w="10" w:type="dxa"/>
              <w:left w:w="10" w:type="dxa"/>
              <w:right w:w="10" w:type="dxa"/>
            </w:tcMar>
            <w:vAlign w:val="center"/>
          </w:tcPr>
          <w:p w:rsidR="0095482E" w:rsidRDefault="000C3209">
            <w:pPr>
              <w:widowControl/>
              <w:jc w:val="left"/>
              <w:textAlignment w:val="center"/>
              <w:rPr>
                <w:rFonts w:ascii="宋体" w:eastAsia="宋体" w:hAnsi="宋体" w:cs="宋体"/>
                <w:color w:val="000000"/>
                <w:sz w:val="24"/>
              </w:rPr>
            </w:pPr>
            <w:r>
              <w:rPr>
                <w:rFonts w:ascii="宋体" w:eastAsia="宋体" w:hAnsi="宋体" w:cs="宋体" w:hint="eastAsia"/>
                <w:color w:val="000000"/>
                <w:kern w:val="0"/>
                <w:sz w:val="24"/>
                <w:lang w:bidi="ar"/>
              </w:rPr>
              <w:t>九、对社会保障基金补助</w:t>
            </w:r>
          </w:p>
        </w:tc>
        <w:tc>
          <w:tcPr>
            <w:tcW w:w="3353" w:type="dxa"/>
            <w:shd w:val="clear" w:color="auto" w:fill="auto"/>
            <w:noWrap/>
            <w:tcMar>
              <w:top w:w="10" w:type="dxa"/>
              <w:left w:w="10" w:type="dxa"/>
              <w:right w:w="10" w:type="dxa"/>
            </w:tcMar>
            <w:vAlign w:val="center"/>
          </w:tcPr>
          <w:p w:rsidR="0095482E" w:rsidRDefault="000C3209">
            <w:pPr>
              <w:widowControl/>
              <w:jc w:val="right"/>
              <w:textAlignment w:val="center"/>
              <w:rPr>
                <w:rFonts w:ascii="宋体" w:eastAsia="宋体" w:hAnsi="宋体" w:cs="宋体"/>
                <w:color w:val="000000"/>
                <w:sz w:val="24"/>
              </w:rPr>
            </w:pPr>
            <w:r>
              <w:rPr>
                <w:rFonts w:ascii="宋体" w:eastAsia="宋体" w:hAnsi="宋体" w:cs="宋体" w:hint="eastAsia"/>
                <w:color w:val="000000"/>
                <w:kern w:val="0"/>
                <w:sz w:val="22"/>
                <w:szCs w:val="22"/>
                <w:lang w:bidi="ar"/>
              </w:rPr>
              <w:t>0.00</w:t>
            </w:r>
          </w:p>
        </w:tc>
      </w:tr>
      <w:tr w:rsidR="0095482E">
        <w:trPr>
          <w:trHeight w:val="488"/>
          <w:jc w:val="center"/>
        </w:trPr>
        <w:tc>
          <w:tcPr>
            <w:tcW w:w="0" w:type="auto"/>
            <w:shd w:val="clear" w:color="FFFFFF" w:fill="C0C0C0"/>
            <w:noWrap/>
            <w:tcMar>
              <w:top w:w="10" w:type="dxa"/>
              <w:left w:w="10" w:type="dxa"/>
              <w:right w:w="10" w:type="dxa"/>
            </w:tcMar>
            <w:vAlign w:val="center"/>
          </w:tcPr>
          <w:p w:rsidR="0095482E" w:rsidRDefault="000C3209">
            <w:pPr>
              <w:widowControl/>
              <w:jc w:val="left"/>
              <w:textAlignment w:val="center"/>
              <w:rPr>
                <w:rFonts w:ascii="宋体" w:eastAsia="宋体" w:hAnsi="宋体" w:cs="宋体"/>
                <w:color w:val="000000"/>
                <w:sz w:val="24"/>
              </w:rPr>
            </w:pPr>
            <w:r>
              <w:rPr>
                <w:rFonts w:ascii="宋体" w:eastAsia="宋体" w:hAnsi="宋体" w:cs="宋体" w:hint="eastAsia"/>
                <w:color w:val="000000"/>
                <w:kern w:val="0"/>
                <w:sz w:val="24"/>
                <w:lang w:bidi="ar"/>
              </w:rPr>
              <w:t>十、其他支出</w:t>
            </w:r>
          </w:p>
        </w:tc>
        <w:tc>
          <w:tcPr>
            <w:tcW w:w="3353" w:type="dxa"/>
            <w:shd w:val="clear" w:color="auto" w:fill="auto"/>
            <w:noWrap/>
            <w:tcMar>
              <w:top w:w="10" w:type="dxa"/>
              <w:left w:w="10" w:type="dxa"/>
              <w:right w:w="10" w:type="dxa"/>
            </w:tcMar>
            <w:vAlign w:val="center"/>
          </w:tcPr>
          <w:p w:rsidR="0095482E" w:rsidRDefault="000C3209">
            <w:pPr>
              <w:widowControl/>
              <w:jc w:val="right"/>
              <w:textAlignment w:val="center"/>
              <w:rPr>
                <w:rFonts w:ascii="宋体" w:eastAsia="宋体" w:hAnsi="宋体" w:cs="宋体"/>
                <w:color w:val="000000"/>
                <w:sz w:val="24"/>
              </w:rPr>
            </w:pPr>
            <w:r>
              <w:rPr>
                <w:rFonts w:ascii="宋体" w:eastAsia="宋体" w:hAnsi="宋体" w:cs="宋体" w:hint="eastAsia"/>
                <w:color w:val="000000"/>
                <w:kern w:val="0"/>
                <w:sz w:val="22"/>
                <w:szCs w:val="22"/>
                <w:lang w:bidi="ar"/>
              </w:rPr>
              <w:t>0.00</w:t>
            </w:r>
          </w:p>
        </w:tc>
      </w:tr>
      <w:tr w:rsidR="0095482E">
        <w:trPr>
          <w:trHeight w:val="488"/>
          <w:jc w:val="center"/>
        </w:trPr>
        <w:tc>
          <w:tcPr>
            <w:tcW w:w="0" w:type="auto"/>
            <w:shd w:val="clear" w:color="FFFFFF" w:fill="C0C0C0"/>
            <w:noWrap/>
            <w:tcMar>
              <w:top w:w="10" w:type="dxa"/>
              <w:left w:w="10" w:type="dxa"/>
              <w:right w:w="10" w:type="dxa"/>
            </w:tcMar>
            <w:vAlign w:val="center"/>
          </w:tcPr>
          <w:p w:rsidR="0095482E" w:rsidRDefault="000C3209">
            <w:pPr>
              <w:widowControl/>
              <w:jc w:val="left"/>
              <w:textAlignment w:val="center"/>
              <w:rPr>
                <w:rFonts w:ascii="宋体" w:eastAsia="宋体" w:hAnsi="宋体" w:cs="宋体"/>
                <w:b/>
                <w:bCs/>
                <w:color w:val="000000"/>
                <w:sz w:val="24"/>
              </w:rPr>
            </w:pPr>
            <w:r>
              <w:rPr>
                <w:rFonts w:ascii="宋体" w:eastAsia="宋体" w:hAnsi="宋体" w:cs="宋体" w:hint="eastAsia"/>
                <w:b/>
                <w:bCs/>
                <w:color w:val="000000"/>
                <w:kern w:val="0"/>
                <w:sz w:val="24"/>
                <w:lang w:bidi="ar"/>
              </w:rPr>
              <w:t>本年支出合计</w:t>
            </w:r>
          </w:p>
        </w:tc>
        <w:tc>
          <w:tcPr>
            <w:tcW w:w="3353" w:type="dxa"/>
            <w:shd w:val="clear" w:color="auto" w:fill="auto"/>
            <w:noWrap/>
            <w:tcMar>
              <w:top w:w="10" w:type="dxa"/>
              <w:left w:w="10" w:type="dxa"/>
              <w:right w:w="10" w:type="dxa"/>
            </w:tcMar>
            <w:vAlign w:val="center"/>
          </w:tcPr>
          <w:p w:rsidR="0095482E" w:rsidRDefault="000C3209">
            <w:pPr>
              <w:widowControl/>
              <w:jc w:val="right"/>
              <w:textAlignment w:val="center"/>
              <w:rPr>
                <w:rFonts w:ascii="宋体" w:eastAsia="宋体" w:hAnsi="宋体" w:cs="宋体"/>
                <w:b/>
                <w:bCs/>
                <w:color w:val="000000"/>
                <w:sz w:val="22"/>
                <w:szCs w:val="22"/>
              </w:rPr>
            </w:pPr>
            <w:r>
              <w:rPr>
                <w:rFonts w:ascii="宋体" w:eastAsia="宋体" w:hAnsi="宋体" w:cs="宋体" w:hint="eastAsia"/>
                <w:b/>
                <w:bCs/>
                <w:color w:val="000000"/>
                <w:kern w:val="0"/>
                <w:sz w:val="22"/>
                <w:szCs w:val="22"/>
                <w:lang w:bidi="ar"/>
              </w:rPr>
              <w:t>17,987,108.03</w:t>
            </w:r>
          </w:p>
        </w:tc>
      </w:tr>
      <w:tr w:rsidR="0095482E">
        <w:trPr>
          <w:trHeight w:val="488"/>
          <w:jc w:val="center"/>
        </w:trPr>
        <w:tc>
          <w:tcPr>
            <w:tcW w:w="0" w:type="auto"/>
            <w:shd w:val="clear" w:color="FFFFFF" w:fill="C0C0C0"/>
            <w:noWrap/>
            <w:tcMar>
              <w:top w:w="10" w:type="dxa"/>
              <w:left w:w="10" w:type="dxa"/>
              <w:right w:w="10" w:type="dxa"/>
            </w:tcMar>
            <w:vAlign w:val="center"/>
          </w:tcPr>
          <w:p w:rsidR="0095482E" w:rsidRDefault="000C3209">
            <w:pPr>
              <w:widowControl/>
              <w:jc w:val="left"/>
              <w:textAlignment w:val="center"/>
              <w:rPr>
                <w:rFonts w:ascii="宋体" w:eastAsia="宋体" w:hAnsi="宋体" w:cs="宋体"/>
                <w:color w:val="000000"/>
                <w:sz w:val="24"/>
              </w:rPr>
            </w:pPr>
            <w:r>
              <w:rPr>
                <w:rFonts w:ascii="宋体" w:eastAsia="宋体" w:hAnsi="宋体" w:cs="宋体" w:hint="eastAsia"/>
                <w:color w:val="000000"/>
                <w:kern w:val="0"/>
                <w:sz w:val="24"/>
                <w:lang w:bidi="ar"/>
              </w:rPr>
              <w:t>年末结转和结余</w:t>
            </w:r>
          </w:p>
        </w:tc>
        <w:tc>
          <w:tcPr>
            <w:tcW w:w="3353" w:type="dxa"/>
            <w:shd w:val="clear" w:color="auto" w:fill="auto"/>
            <w:noWrap/>
            <w:tcMar>
              <w:top w:w="10" w:type="dxa"/>
              <w:left w:w="10" w:type="dxa"/>
              <w:right w:w="10" w:type="dxa"/>
            </w:tcMar>
            <w:vAlign w:val="center"/>
          </w:tcPr>
          <w:p w:rsidR="0095482E" w:rsidRDefault="000C3209">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4,249,237.59</w:t>
            </w:r>
          </w:p>
        </w:tc>
      </w:tr>
      <w:tr w:rsidR="0095482E">
        <w:trPr>
          <w:trHeight w:val="498"/>
          <w:jc w:val="center"/>
        </w:trPr>
        <w:tc>
          <w:tcPr>
            <w:tcW w:w="0" w:type="auto"/>
            <w:shd w:val="clear" w:color="FFFFFF" w:fill="C0C0C0"/>
            <w:noWrap/>
            <w:tcMar>
              <w:top w:w="10" w:type="dxa"/>
              <w:left w:w="10" w:type="dxa"/>
              <w:right w:w="10" w:type="dxa"/>
            </w:tcMar>
            <w:vAlign w:val="center"/>
          </w:tcPr>
          <w:p w:rsidR="0095482E" w:rsidRDefault="000C3209">
            <w:pPr>
              <w:widowControl/>
              <w:jc w:val="left"/>
              <w:textAlignment w:val="center"/>
              <w:rPr>
                <w:rFonts w:ascii="宋体" w:eastAsia="宋体" w:hAnsi="宋体" w:cs="宋体"/>
                <w:b/>
                <w:bCs/>
                <w:color w:val="000000"/>
                <w:sz w:val="24"/>
              </w:rPr>
            </w:pPr>
            <w:r>
              <w:rPr>
                <w:rFonts w:ascii="宋体" w:eastAsia="宋体" w:hAnsi="宋体" w:cs="宋体" w:hint="eastAsia"/>
                <w:b/>
                <w:bCs/>
                <w:color w:val="000000"/>
                <w:kern w:val="0"/>
                <w:sz w:val="24"/>
                <w:lang w:bidi="ar"/>
              </w:rPr>
              <w:t>合  计</w:t>
            </w:r>
          </w:p>
        </w:tc>
        <w:tc>
          <w:tcPr>
            <w:tcW w:w="3353" w:type="dxa"/>
            <w:shd w:val="clear" w:color="auto" w:fill="auto"/>
            <w:noWrap/>
            <w:tcMar>
              <w:top w:w="10" w:type="dxa"/>
              <w:left w:w="10" w:type="dxa"/>
              <w:right w:w="10" w:type="dxa"/>
            </w:tcMar>
            <w:vAlign w:val="center"/>
          </w:tcPr>
          <w:p w:rsidR="0095482E" w:rsidRDefault="000C3209">
            <w:pPr>
              <w:widowControl/>
              <w:jc w:val="right"/>
              <w:textAlignment w:val="center"/>
              <w:rPr>
                <w:rFonts w:ascii="宋体" w:eastAsia="宋体" w:hAnsi="宋体" w:cs="宋体"/>
                <w:color w:val="000000"/>
                <w:sz w:val="22"/>
                <w:szCs w:val="22"/>
              </w:rPr>
            </w:pPr>
            <w:r>
              <w:rPr>
                <w:rFonts w:ascii="宋体" w:eastAsia="宋体" w:hAnsi="宋体" w:cs="宋体" w:hint="eastAsia"/>
                <w:b/>
                <w:bCs/>
                <w:color w:val="000000"/>
                <w:kern w:val="0"/>
                <w:sz w:val="22"/>
                <w:szCs w:val="22"/>
                <w:lang w:bidi="ar"/>
              </w:rPr>
              <w:t>22,236,345.62</w:t>
            </w:r>
          </w:p>
        </w:tc>
      </w:tr>
    </w:tbl>
    <w:p w:rsidR="0095482E" w:rsidRDefault="000C3209">
      <w:pPr>
        <w:pStyle w:val="2"/>
        <w:spacing w:line="660" w:lineRule="exact"/>
        <w:ind w:firstLineChars="200" w:firstLine="643"/>
        <w:rPr>
          <w:rFonts w:ascii="楷体" w:eastAsia="楷体" w:hAnsi="楷体" w:cs="楷体"/>
          <w:bCs/>
          <w:sz w:val="32"/>
          <w:szCs w:val="32"/>
        </w:rPr>
      </w:pPr>
      <w:bookmarkStart w:id="34" w:name="_Toc3910"/>
      <w:r>
        <w:rPr>
          <w:rFonts w:ascii="楷体" w:eastAsia="楷体" w:hAnsi="楷体" w:cs="楷体" w:hint="eastAsia"/>
          <w:bCs/>
          <w:sz w:val="32"/>
          <w:szCs w:val="32"/>
        </w:rPr>
        <w:lastRenderedPageBreak/>
        <w:t>（二）总体绩效目标完成情况分析。</w:t>
      </w:r>
      <w:bookmarkEnd w:id="34"/>
    </w:p>
    <w:p w:rsidR="0095482E" w:rsidRDefault="000C3209">
      <w:pPr>
        <w:ind w:firstLine="640"/>
        <w:jc w:val="left"/>
        <w:rPr>
          <w:rFonts w:ascii="仿宋" w:eastAsia="仿宋" w:hAnsi="仿宋" w:cs="仿宋"/>
          <w:b/>
          <w:bCs/>
          <w:sz w:val="32"/>
          <w:szCs w:val="32"/>
        </w:rPr>
      </w:pPr>
      <w:r>
        <w:rPr>
          <w:rFonts w:ascii="仿宋" w:eastAsia="仿宋" w:hAnsi="仿宋" w:cs="仿宋" w:hint="eastAsia"/>
          <w:b/>
          <w:bCs/>
          <w:sz w:val="32"/>
          <w:szCs w:val="32"/>
        </w:rPr>
        <w:t>1.预期目标</w:t>
      </w:r>
    </w:p>
    <w:p w:rsidR="0095482E" w:rsidRDefault="000C3209">
      <w:pPr>
        <w:ind w:firstLine="640"/>
        <w:jc w:val="left"/>
        <w:rPr>
          <w:rFonts w:ascii="仿宋" w:eastAsia="仿宋" w:hAnsi="仿宋" w:cs="仿宋"/>
          <w:sz w:val="32"/>
          <w:szCs w:val="32"/>
        </w:rPr>
      </w:pPr>
      <w:r>
        <w:rPr>
          <w:rFonts w:ascii="仿宋" w:eastAsia="仿宋" w:hAnsi="仿宋" w:cs="仿宋" w:hint="eastAsia"/>
          <w:b/>
          <w:bCs/>
          <w:sz w:val="32"/>
          <w:szCs w:val="32"/>
        </w:rPr>
        <w:t>目标1：</w:t>
      </w:r>
      <w:r>
        <w:rPr>
          <w:rFonts w:ascii="仿宋" w:eastAsia="仿宋" w:hAnsi="仿宋" w:cs="仿宋" w:hint="eastAsia"/>
          <w:sz w:val="32"/>
          <w:szCs w:val="32"/>
        </w:rPr>
        <w:t>依法行使法律监督职能，对重大刑事案件依法审查批准逮捕、决定逮捕、提起公诉，对刑事诉讼、民事审判和行政诉讼实施法律监督工作。</w:t>
      </w:r>
    </w:p>
    <w:p w:rsidR="0095482E" w:rsidRDefault="000C3209">
      <w:pPr>
        <w:ind w:firstLine="640"/>
        <w:jc w:val="left"/>
        <w:rPr>
          <w:rFonts w:ascii="仿宋" w:eastAsia="仿宋" w:hAnsi="仿宋" w:cs="仿宋"/>
          <w:sz w:val="32"/>
          <w:szCs w:val="32"/>
        </w:rPr>
      </w:pPr>
      <w:r>
        <w:rPr>
          <w:rFonts w:ascii="仿宋" w:eastAsia="仿宋" w:hAnsi="仿宋" w:cs="仿宋" w:hint="eastAsia"/>
          <w:b/>
          <w:bCs/>
          <w:sz w:val="32"/>
          <w:szCs w:val="32"/>
        </w:rPr>
        <w:t>目标2：</w:t>
      </w:r>
      <w:r>
        <w:rPr>
          <w:rFonts w:ascii="仿宋" w:eastAsia="仿宋" w:hAnsi="仿宋" w:cs="仿宋" w:hint="eastAsia"/>
          <w:sz w:val="32"/>
          <w:szCs w:val="32"/>
        </w:rPr>
        <w:t>对法院已发生法律效力、确有错误的判决和裁定，依法提起抗诉，受理单位和个人的报案、控告、申诉、举报以及犯罪嫌疑人的自首。</w:t>
      </w:r>
    </w:p>
    <w:p w:rsidR="0095482E" w:rsidRDefault="000C3209">
      <w:pPr>
        <w:ind w:firstLine="640"/>
        <w:jc w:val="left"/>
        <w:rPr>
          <w:rFonts w:ascii="仿宋" w:eastAsia="仿宋" w:hAnsi="仿宋" w:cs="仿宋"/>
          <w:sz w:val="32"/>
          <w:szCs w:val="32"/>
        </w:rPr>
      </w:pPr>
      <w:r>
        <w:rPr>
          <w:rFonts w:ascii="仿宋" w:eastAsia="仿宋" w:hAnsi="仿宋" w:cs="仿宋" w:hint="eastAsia"/>
          <w:b/>
          <w:bCs/>
          <w:sz w:val="32"/>
          <w:szCs w:val="32"/>
        </w:rPr>
        <w:t>目标3：</w:t>
      </w:r>
      <w:r>
        <w:rPr>
          <w:rFonts w:ascii="仿宋" w:eastAsia="仿宋" w:hAnsi="仿宋" w:cs="仿宋" w:hint="eastAsia"/>
          <w:sz w:val="32"/>
          <w:szCs w:val="32"/>
        </w:rPr>
        <w:t>负责应由兰州安宁区人民检察院承办的提起公益诉讼工作。</w:t>
      </w:r>
    </w:p>
    <w:p w:rsidR="0095482E" w:rsidRDefault="000C3209">
      <w:pPr>
        <w:ind w:firstLine="640"/>
        <w:jc w:val="left"/>
        <w:rPr>
          <w:rFonts w:ascii="仿宋" w:eastAsia="仿宋" w:hAnsi="仿宋" w:cs="仿宋"/>
          <w:b/>
          <w:bCs/>
          <w:sz w:val="32"/>
          <w:szCs w:val="32"/>
        </w:rPr>
      </w:pPr>
      <w:r>
        <w:rPr>
          <w:rFonts w:ascii="仿宋" w:eastAsia="仿宋" w:hAnsi="仿宋" w:cs="仿宋" w:hint="eastAsia"/>
          <w:b/>
          <w:bCs/>
          <w:sz w:val="32"/>
          <w:szCs w:val="32"/>
        </w:rPr>
        <w:t>2.目标实际完成情况</w:t>
      </w:r>
    </w:p>
    <w:p w:rsidR="0095482E" w:rsidRDefault="000C3209">
      <w:pPr>
        <w:ind w:firstLine="640"/>
        <w:jc w:val="left"/>
        <w:rPr>
          <w:rFonts w:ascii="仿宋" w:eastAsia="仿宋" w:hAnsi="仿宋" w:cs="仿宋"/>
          <w:sz w:val="32"/>
          <w:szCs w:val="32"/>
        </w:rPr>
      </w:pPr>
      <w:r>
        <w:rPr>
          <w:rFonts w:ascii="仿宋" w:eastAsia="仿宋" w:hAnsi="仿宋" w:cs="仿宋"/>
          <w:b/>
          <w:bCs/>
          <w:sz w:val="32"/>
          <w:szCs w:val="32"/>
        </w:rPr>
        <w:t>目标1完成情况：</w:t>
      </w:r>
      <w:r>
        <w:rPr>
          <w:rFonts w:ascii="仿宋" w:eastAsia="仿宋" w:hAnsi="仿宋" w:cs="仿宋"/>
          <w:sz w:val="32"/>
          <w:szCs w:val="32"/>
        </w:rPr>
        <w:t>完成依法行使法律监督职能，对重大刑事案件依法审查批准逮捕、决定逮捕、提起公诉，对刑事诉讼、民事审判和行政诉讼实施法律监督工作。</w:t>
      </w:r>
    </w:p>
    <w:p w:rsidR="0095482E" w:rsidRDefault="000C3209">
      <w:pPr>
        <w:ind w:firstLine="640"/>
        <w:jc w:val="left"/>
        <w:rPr>
          <w:rFonts w:ascii="仿宋" w:eastAsia="仿宋" w:hAnsi="仿宋" w:cs="仿宋"/>
          <w:sz w:val="32"/>
          <w:szCs w:val="32"/>
        </w:rPr>
      </w:pPr>
      <w:r>
        <w:rPr>
          <w:rFonts w:ascii="仿宋" w:eastAsia="仿宋" w:hAnsi="仿宋" w:cs="仿宋"/>
          <w:b/>
          <w:bCs/>
          <w:sz w:val="32"/>
          <w:szCs w:val="32"/>
        </w:rPr>
        <w:t>目标2完成情况：</w:t>
      </w:r>
      <w:r>
        <w:rPr>
          <w:rFonts w:ascii="仿宋" w:eastAsia="仿宋" w:hAnsi="仿宋" w:cs="仿宋"/>
          <w:sz w:val="32"/>
          <w:szCs w:val="32"/>
        </w:rPr>
        <w:t>完成对法院已发生法律效力、确有错误的判决和裁定，依法提起抗诉，受理单位和个人的报案、控告、申诉、举报以及犯罪嫌疑人的自首。</w:t>
      </w:r>
    </w:p>
    <w:p w:rsidR="0095482E" w:rsidRDefault="000C3209">
      <w:pPr>
        <w:ind w:firstLine="640"/>
        <w:jc w:val="left"/>
        <w:rPr>
          <w:rFonts w:ascii="仿宋" w:eastAsia="仿宋" w:hAnsi="仿宋" w:cs="仿宋"/>
          <w:sz w:val="32"/>
          <w:szCs w:val="32"/>
        </w:rPr>
      </w:pPr>
      <w:r>
        <w:rPr>
          <w:rFonts w:ascii="仿宋" w:eastAsia="仿宋" w:hAnsi="仿宋" w:cs="仿宋"/>
          <w:b/>
          <w:bCs/>
          <w:sz w:val="32"/>
          <w:szCs w:val="32"/>
        </w:rPr>
        <w:t>目标</w:t>
      </w:r>
      <w:r>
        <w:rPr>
          <w:rFonts w:ascii="仿宋" w:eastAsia="仿宋" w:hAnsi="仿宋" w:cs="仿宋" w:hint="eastAsia"/>
          <w:b/>
          <w:bCs/>
          <w:sz w:val="32"/>
          <w:szCs w:val="32"/>
        </w:rPr>
        <w:t>3</w:t>
      </w:r>
      <w:r>
        <w:rPr>
          <w:rFonts w:ascii="仿宋" w:eastAsia="仿宋" w:hAnsi="仿宋" w:cs="仿宋"/>
          <w:b/>
          <w:bCs/>
          <w:sz w:val="32"/>
          <w:szCs w:val="32"/>
        </w:rPr>
        <w:t>完成情况：</w:t>
      </w:r>
      <w:r>
        <w:rPr>
          <w:rFonts w:ascii="仿宋" w:eastAsia="仿宋" w:hAnsi="仿宋" w:cs="仿宋"/>
          <w:sz w:val="32"/>
          <w:szCs w:val="32"/>
        </w:rPr>
        <w:t>完成负责应由兰州</w:t>
      </w:r>
      <w:r>
        <w:rPr>
          <w:rFonts w:ascii="仿宋" w:eastAsia="仿宋" w:hAnsi="仿宋" w:cs="仿宋" w:hint="eastAsia"/>
          <w:sz w:val="32"/>
          <w:szCs w:val="32"/>
        </w:rPr>
        <w:t>安宁区</w:t>
      </w:r>
      <w:r>
        <w:rPr>
          <w:rFonts w:ascii="仿宋" w:eastAsia="仿宋" w:hAnsi="仿宋" w:cs="仿宋"/>
          <w:sz w:val="32"/>
          <w:szCs w:val="32"/>
        </w:rPr>
        <w:t>人民检察院承办的提起公益诉讼工作。</w:t>
      </w:r>
    </w:p>
    <w:p w:rsidR="0095482E" w:rsidRDefault="000C3209">
      <w:pPr>
        <w:pStyle w:val="2"/>
        <w:spacing w:line="660" w:lineRule="exact"/>
        <w:ind w:firstLineChars="200" w:firstLine="643"/>
        <w:rPr>
          <w:rFonts w:ascii="楷体" w:eastAsia="楷体" w:hAnsi="楷体" w:cs="楷体"/>
          <w:bCs/>
          <w:sz w:val="32"/>
          <w:szCs w:val="32"/>
        </w:rPr>
      </w:pPr>
      <w:bookmarkStart w:id="35" w:name="_Toc27219"/>
      <w:r>
        <w:rPr>
          <w:rFonts w:ascii="楷体" w:eastAsia="楷体" w:hAnsi="楷体" w:cs="楷体" w:hint="eastAsia"/>
          <w:bCs/>
          <w:sz w:val="32"/>
          <w:szCs w:val="32"/>
        </w:rPr>
        <w:t>（三）各项指标完成情况分析。</w:t>
      </w:r>
      <w:bookmarkEnd w:id="35"/>
    </w:p>
    <w:p w:rsidR="0095482E" w:rsidRDefault="000C3209">
      <w:pPr>
        <w:spacing w:line="660" w:lineRule="exact"/>
        <w:ind w:firstLineChars="200" w:firstLine="643"/>
        <w:rPr>
          <w:rFonts w:ascii="仿宋_GB2312" w:eastAsia="仿宋_GB2312" w:hAnsi="仿宋_GB2312" w:cs="Times New Roman"/>
          <w:b/>
          <w:bCs/>
          <w:sz w:val="32"/>
        </w:rPr>
      </w:pPr>
      <w:r>
        <w:rPr>
          <w:rFonts w:ascii="仿宋_GB2312" w:eastAsia="仿宋_GB2312" w:hAnsi="仿宋_GB2312" w:cs="Times New Roman"/>
          <w:b/>
          <w:bCs/>
          <w:sz w:val="32"/>
        </w:rPr>
        <w:t>1.</w:t>
      </w:r>
      <w:r>
        <w:rPr>
          <w:rFonts w:ascii="仿宋_GB2312" w:eastAsia="仿宋_GB2312" w:hAnsi="仿宋_GB2312" w:cs="Times New Roman" w:hint="eastAsia"/>
          <w:b/>
          <w:bCs/>
          <w:sz w:val="32"/>
        </w:rPr>
        <w:t>部门管理指标完成情况</w:t>
      </w:r>
    </w:p>
    <w:p w:rsidR="0095482E" w:rsidRDefault="000C3209">
      <w:pPr>
        <w:ind w:firstLine="640"/>
        <w:jc w:val="left"/>
        <w:rPr>
          <w:rFonts w:ascii="仿宋" w:eastAsia="仿宋" w:hAnsi="仿宋" w:cs="仿宋"/>
          <w:b/>
          <w:bCs/>
          <w:sz w:val="32"/>
          <w:szCs w:val="32"/>
        </w:rPr>
      </w:pPr>
      <w:r>
        <w:rPr>
          <w:rFonts w:ascii="仿宋" w:eastAsia="仿宋" w:hAnsi="仿宋" w:cs="仿宋" w:hint="eastAsia"/>
          <w:b/>
          <w:bCs/>
          <w:sz w:val="32"/>
          <w:szCs w:val="32"/>
        </w:rPr>
        <w:t>（1）资金投入（</w:t>
      </w:r>
      <w:r>
        <w:rPr>
          <w:rFonts w:ascii="仿宋" w:eastAsia="仿宋" w:hAnsi="仿宋" w:cs="仿宋"/>
          <w:b/>
          <w:bCs/>
          <w:sz w:val="32"/>
          <w:szCs w:val="32"/>
        </w:rPr>
        <w:t>8</w:t>
      </w:r>
      <w:r>
        <w:rPr>
          <w:rFonts w:ascii="仿宋" w:eastAsia="仿宋" w:hAnsi="仿宋" w:cs="仿宋" w:hint="eastAsia"/>
          <w:b/>
          <w:bCs/>
          <w:sz w:val="32"/>
          <w:szCs w:val="32"/>
        </w:rPr>
        <w:t>分）（-3.32分）</w:t>
      </w:r>
    </w:p>
    <w:p w:rsidR="0095482E" w:rsidRDefault="000C3209">
      <w:pPr>
        <w:ind w:firstLine="640"/>
        <w:jc w:val="left"/>
        <w:rPr>
          <w:rFonts w:ascii="仿宋" w:eastAsia="仿宋" w:hAnsi="仿宋" w:cs="仿宋"/>
          <w:sz w:val="32"/>
          <w:szCs w:val="32"/>
        </w:rPr>
      </w:pPr>
      <w:r>
        <w:rPr>
          <w:rFonts w:ascii="仿宋" w:eastAsia="仿宋" w:hAnsi="仿宋" w:cs="仿宋" w:hint="eastAsia"/>
          <w:b/>
          <w:bCs/>
          <w:sz w:val="32"/>
          <w:szCs w:val="32"/>
        </w:rPr>
        <w:lastRenderedPageBreak/>
        <w:t>资金投入指标分值8分，得分为4.68分。</w:t>
      </w:r>
      <w:r>
        <w:rPr>
          <w:rFonts w:ascii="仿宋" w:eastAsia="仿宋" w:hAnsi="仿宋" w:cs="仿宋" w:hint="eastAsia"/>
          <w:sz w:val="32"/>
          <w:szCs w:val="32"/>
        </w:rPr>
        <w:t>截止2019年12月31日，我院2019年度基本支出预算安排数为1806.91万元，实际支出数为1610.65万元，基本支出预算执行率为89.14%，指标得1.78分；我院2019年度项目支出预算安排数为416.72万元，实际支出数为188.06万元，项目支出预算执行率为45.13%，指标得0.9分；我院2019年度“三公经费”预算安排数为17.29万元，“三公经费”实际支出数为14.27万元，“三公经费”控制率为82.53%，指标得满分；我院2019年度累计结转结余资金总额424.92万元，2018年度累计结转结余资金总额285.74万元，结转结余变动率为48.71%，结转结余变动率大于0，指标不得分。</w:t>
      </w:r>
    </w:p>
    <w:p w:rsidR="0095482E" w:rsidRDefault="000C3209">
      <w:pPr>
        <w:spacing w:line="660" w:lineRule="exact"/>
        <w:ind w:firstLineChars="200" w:firstLine="643"/>
        <w:rPr>
          <w:rFonts w:ascii="仿宋_GB2312" w:eastAsia="仿宋_GB2312" w:hAnsi="仿宋_GB2312" w:cs="Times New Roman"/>
          <w:b/>
          <w:bCs/>
          <w:sz w:val="32"/>
        </w:rPr>
      </w:pPr>
      <w:r>
        <w:rPr>
          <w:rFonts w:ascii="仿宋_GB2312" w:eastAsia="仿宋_GB2312" w:hAnsi="仿宋_GB2312" w:cs="Times New Roman" w:hint="eastAsia"/>
          <w:b/>
          <w:bCs/>
          <w:sz w:val="32"/>
        </w:rPr>
        <w:t>（2）财务管理（4分）</w:t>
      </w:r>
    </w:p>
    <w:p w:rsidR="0095482E" w:rsidRDefault="000C3209">
      <w:pPr>
        <w:ind w:firstLine="640"/>
        <w:rPr>
          <w:rFonts w:ascii="仿宋" w:eastAsia="仿宋" w:hAnsi="仿宋" w:cs="仿宋"/>
          <w:sz w:val="32"/>
          <w:szCs w:val="32"/>
        </w:rPr>
      </w:pPr>
      <w:r>
        <w:rPr>
          <w:rFonts w:ascii="仿宋" w:eastAsia="仿宋" w:hAnsi="仿宋" w:cs="仿宋" w:hint="eastAsia"/>
          <w:b/>
          <w:bCs/>
          <w:sz w:val="32"/>
          <w:szCs w:val="32"/>
        </w:rPr>
        <w:t>财务管理指标分值4分，得分为4分。</w:t>
      </w:r>
      <w:r>
        <w:rPr>
          <w:rFonts w:ascii="仿宋" w:eastAsia="仿宋" w:hAnsi="仿宋" w:cs="仿宋" w:hint="eastAsia"/>
          <w:sz w:val="32"/>
          <w:szCs w:val="32"/>
        </w:rPr>
        <w:t>为规范安宁区人民检察院的财务行为,加强财务管理,保障安宁区人民检察院依法履行职能和各项工作的顺利完成,根据《行政单位财务规则》和</w:t>
      </w:r>
      <w:proofErr w:type="gramStart"/>
      <w:r>
        <w:rPr>
          <w:rFonts w:ascii="仿宋" w:eastAsia="仿宋" w:hAnsi="仿宋" w:cs="仿宋" w:hint="eastAsia"/>
          <w:sz w:val="32"/>
          <w:szCs w:val="32"/>
        </w:rPr>
        <w:t>《</w:t>
      </w:r>
      <w:proofErr w:type="gramEnd"/>
      <w:r>
        <w:rPr>
          <w:rFonts w:ascii="仿宋" w:eastAsia="仿宋" w:hAnsi="仿宋" w:cs="仿宋" w:hint="eastAsia"/>
          <w:sz w:val="32"/>
          <w:szCs w:val="32"/>
        </w:rPr>
        <w:t>甘肃省人民检察院关于转发</w:t>
      </w:r>
      <w:proofErr w:type="gramStart"/>
      <w:r>
        <w:rPr>
          <w:rFonts w:ascii="仿宋" w:eastAsia="仿宋" w:hAnsi="仿宋" w:cs="仿宋" w:hint="eastAsia"/>
          <w:sz w:val="32"/>
          <w:szCs w:val="32"/>
        </w:rPr>
        <w:t>《</w:t>
      </w:r>
      <w:proofErr w:type="gramEnd"/>
      <w:r>
        <w:rPr>
          <w:rFonts w:ascii="仿宋" w:eastAsia="仿宋" w:hAnsi="仿宋" w:cs="仿宋" w:hint="eastAsia"/>
          <w:sz w:val="32"/>
          <w:szCs w:val="32"/>
        </w:rPr>
        <w:t>财政部 最高人民检察院关于印发&lt;人民检察院财务管理暂行办法&gt;的通知</w:t>
      </w:r>
      <w:proofErr w:type="gramStart"/>
      <w:r>
        <w:rPr>
          <w:rFonts w:ascii="仿宋" w:eastAsia="仿宋" w:hAnsi="仿宋" w:cs="仿宋" w:hint="eastAsia"/>
          <w:sz w:val="32"/>
          <w:szCs w:val="32"/>
        </w:rPr>
        <w:t>》</w:t>
      </w:r>
      <w:proofErr w:type="gramEnd"/>
      <w:r>
        <w:rPr>
          <w:rFonts w:ascii="仿宋" w:eastAsia="仿宋" w:hAnsi="仿宋" w:cs="仿宋" w:hint="eastAsia"/>
          <w:sz w:val="32"/>
          <w:szCs w:val="32"/>
        </w:rPr>
        <w:t>的通知（</w:t>
      </w:r>
      <w:proofErr w:type="gramStart"/>
      <w:r>
        <w:rPr>
          <w:rFonts w:ascii="仿宋" w:eastAsia="仿宋" w:hAnsi="仿宋" w:cs="仿宋" w:hint="eastAsia"/>
          <w:sz w:val="32"/>
          <w:szCs w:val="32"/>
        </w:rPr>
        <w:t>甘检发计装字</w:t>
      </w:r>
      <w:proofErr w:type="gramEnd"/>
      <w:r>
        <w:rPr>
          <w:rFonts w:ascii="仿宋_GB2312" w:eastAsia="仿宋_GB2312" w:hAnsi="Geneva" w:cs="仿宋_GB2312" w:hint="eastAsia"/>
          <w:color w:val="000000"/>
          <w:kern w:val="0"/>
          <w:sz w:val="32"/>
          <w:szCs w:val="32"/>
        </w:rPr>
        <w:t>〔</w:t>
      </w:r>
      <w:r>
        <w:rPr>
          <w:rFonts w:ascii="仿宋" w:eastAsia="仿宋" w:hAnsi="仿宋" w:cs="仿宋" w:hint="eastAsia"/>
          <w:sz w:val="32"/>
          <w:szCs w:val="32"/>
        </w:rPr>
        <w:t>2014</w:t>
      </w:r>
      <w:r>
        <w:rPr>
          <w:rFonts w:ascii="仿宋_GB2312" w:eastAsia="仿宋_GB2312" w:hAnsi="Geneva" w:cs="仿宋_GB2312" w:hint="eastAsia"/>
          <w:color w:val="000000"/>
          <w:kern w:val="0"/>
          <w:sz w:val="32"/>
          <w:szCs w:val="32"/>
        </w:rPr>
        <w:t>〕</w:t>
      </w:r>
      <w:r>
        <w:rPr>
          <w:rFonts w:ascii="仿宋" w:eastAsia="仿宋" w:hAnsi="仿宋" w:cs="仿宋" w:hint="eastAsia"/>
          <w:sz w:val="32"/>
          <w:szCs w:val="32"/>
        </w:rPr>
        <w:t>6号） 等有关规定，我院制定了《兰州市安宁区人民检察院财务管理暂行办法》，制度健全完整，资金使用合法合</w:t>
      </w:r>
      <w:proofErr w:type="gramStart"/>
      <w:r>
        <w:rPr>
          <w:rFonts w:ascii="仿宋" w:eastAsia="仿宋" w:hAnsi="仿宋" w:cs="仿宋" w:hint="eastAsia"/>
          <w:sz w:val="32"/>
          <w:szCs w:val="32"/>
        </w:rPr>
        <w:t>规</w:t>
      </w:r>
      <w:proofErr w:type="gramEnd"/>
      <w:r>
        <w:rPr>
          <w:rFonts w:ascii="仿宋" w:eastAsia="仿宋" w:hAnsi="仿宋" w:cs="仿宋" w:hint="eastAsia"/>
          <w:sz w:val="32"/>
          <w:szCs w:val="32"/>
        </w:rPr>
        <w:t>，指标得满分。</w:t>
      </w:r>
    </w:p>
    <w:p w:rsidR="0095482E" w:rsidRDefault="000C3209">
      <w:pPr>
        <w:spacing w:line="660" w:lineRule="exact"/>
        <w:ind w:firstLineChars="200" w:firstLine="643"/>
        <w:rPr>
          <w:rFonts w:ascii="仿宋_GB2312" w:eastAsia="仿宋_GB2312" w:hAnsi="仿宋_GB2312" w:cs="Times New Roman"/>
          <w:b/>
          <w:bCs/>
          <w:sz w:val="32"/>
        </w:rPr>
      </w:pPr>
      <w:r>
        <w:rPr>
          <w:rFonts w:ascii="仿宋_GB2312" w:eastAsia="仿宋_GB2312" w:hAnsi="仿宋_GB2312" w:cs="Times New Roman" w:hint="eastAsia"/>
          <w:b/>
          <w:bCs/>
          <w:sz w:val="32"/>
        </w:rPr>
        <w:t>（3）采购管理（2分）</w:t>
      </w:r>
    </w:p>
    <w:p w:rsidR="0095482E" w:rsidRDefault="000C3209">
      <w:pPr>
        <w:ind w:firstLine="640"/>
        <w:jc w:val="left"/>
        <w:rPr>
          <w:rFonts w:ascii="仿宋" w:eastAsia="仿宋" w:hAnsi="仿宋" w:cs="仿宋"/>
          <w:sz w:val="32"/>
          <w:szCs w:val="32"/>
        </w:rPr>
      </w:pPr>
      <w:r>
        <w:rPr>
          <w:rFonts w:ascii="仿宋_GB2312" w:eastAsia="仿宋_GB2312" w:hAnsi="仿宋_GB2312" w:cs="Times New Roman" w:hint="eastAsia"/>
          <w:b/>
          <w:bCs/>
          <w:sz w:val="32"/>
        </w:rPr>
        <w:t>采购管理</w:t>
      </w:r>
      <w:r>
        <w:rPr>
          <w:rFonts w:ascii="仿宋" w:eastAsia="仿宋" w:hAnsi="仿宋" w:cs="仿宋" w:hint="eastAsia"/>
          <w:b/>
          <w:bCs/>
          <w:sz w:val="32"/>
          <w:szCs w:val="32"/>
        </w:rPr>
        <w:t>指标分值2分，得分为2分。</w:t>
      </w:r>
      <w:r>
        <w:rPr>
          <w:rFonts w:ascii="仿宋" w:eastAsia="仿宋" w:hAnsi="仿宋" w:cs="仿宋" w:hint="eastAsia"/>
          <w:sz w:val="32"/>
          <w:szCs w:val="32"/>
        </w:rPr>
        <w:t>我院采购项目申</w:t>
      </w:r>
      <w:r>
        <w:rPr>
          <w:rFonts w:ascii="仿宋" w:eastAsia="仿宋" w:hAnsi="仿宋" w:cs="仿宋" w:hint="eastAsia"/>
          <w:sz w:val="32"/>
          <w:szCs w:val="32"/>
        </w:rPr>
        <w:lastRenderedPageBreak/>
        <w:t>请、批复、公开文件齐全，采购流程规范、严谨，采购合同以及中标等文件完整、完备，指标得满分。</w:t>
      </w:r>
    </w:p>
    <w:p w:rsidR="0095482E" w:rsidRDefault="000C3209">
      <w:pPr>
        <w:spacing w:line="660" w:lineRule="exact"/>
        <w:ind w:firstLineChars="200" w:firstLine="643"/>
        <w:rPr>
          <w:rFonts w:ascii="仿宋_GB2312" w:eastAsia="仿宋_GB2312" w:hAnsi="仿宋_GB2312" w:cs="Times New Roman"/>
          <w:b/>
          <w:bCs/>
          <w:sz w:val="32"/>
        </w:rPr>
      </w:pPr>
      <w:r>
        <w:rPr>
          <w:rFonts w:ascii="仿宋_GB2312" w:eastAsia="仿宋_GB2312" w:hAnsi="仿宋_GB2312" w:cs="Times New Roman" w:hint="eastAsia"/>
          <w:b/>
          <w:bCs/>
          <w:sz w:val="32"/>
        </w:rPr>
        <w:t>（4）资产管理（2分）</w:t>
      </w:r>
    </w:p>
    <w:p w:rsidR="0095482E" w:rsidRDefault="000C3209">
      <w:pPr>
        <w:ind w:firstLine="640"/>
        <w:jc w:val="left"/>
        <w:rPr>
          <w:rFonts w:ascii="仿宋" w:eastAsia="仿宋" w:hAnsi="仿宋" w:cs="仿宋"/>
          <w:sz w:val="32"/>
          <w:szCs w:val="32"/>
        </w:rPr>
      </w:pPr>
      <w:r>
        <w:rPr>
          <w:rFonts w:ascii="仿宋_GB2312" w:eastAsia="仿宋_GB2312" w:hAnsi="仿宋_GB2312" w:cs="Times New Roman" w:hint="eastAsia"/>
          <w:b/>
          <w:bCs/>
          <w:sz w:val="32"/>
        </w:rPr>
        <w:t>资产管理</w:t>
      </w:r>
      <w:r>
        <w:rPr>
          <w:rFonts w:ascii="仿宋" w:eastAsia="仿宋" w:hAnsi="仿宋" w:cs="仿宋" w:hint="eastAsia"/>
          <w:b/>
          <w:bCs/>
          <w:sz w:val="32"/>
          <w:szCs w:val="32"/>
        </w:rPr>
        <w:t>指标分值2分，得分为2分。</w:t>
      </w:r>
      <w:r>
        <w:rPr>
          <w:rFonts w:ascii="仿宋" w:eastAsia="仿宋" w:hAnsi="仿宋" w:cs="仿宋" w:hint="eastAsia"/>
          <w:sz w:val="32"/>
          <w:szCs w:val="32"/>
        </w:rPr>
        <w:t>我院制定了《兰州市安宁区人民检察院固定资产管理办法》，并按照制度规定，规范配置、使用、管理和处置资产，资产保存完整，资产处置程序合</w:t>
      </w:r>
      <w:proofErr w:type="gramStart"/>
      <w:r>
        <w:rPr>
          <w:rFonts w:ascii="仿宋" w:eastAsia="仿宋" w:hAnsi="仿宋" w:cs="仿宋" w:hint="eastAsia"/>
          <w:sz w:val="32"/>
          <w:szCs w:val="32"/>
        </w:rPr>
        <w:t>规</w:t>
      </w:r>
      <w:proofErr w:type="gramEnd"/>
      <w:r>
        <w:rPr>
          <w:rFonts w:ascii="仿宋" w:eastAsia="仿宋" w:hAnsi="仿宋" w:cs="仿宋" w:hint="eastAsia"/>
          <w:sz w:val="32"/>
          <w:szCs w:val="32"/>
        </w:rPr>
        <w:t>，处置收入及时足额上缴，保障了国有资产的安全。</w:t>
      </w:r>
    </w:p>
    <w:p w:rsidR="0095482E" w:rsidRDefault="000C3209">
      <w:pPr>
        <w:ind w:firstLine="640"/>
        <w:jc w:val="left"/>
        <w:rPr>
          <w:rFonts w:ascii="仿宋" w:eastAsia="仿宋" w:hAnsi="仿宋" w:cs="仿宋"/>
          <w:b/>
          <w:bCs/>
          <w:sz w:val="32"/>
          <w:szCs w:val="32"/>
        </w:rPr>
      </w:pPr>
      <w:r>
        <w:rPr>
          <w:rFonts w:ascii="仿宋" w:eastAsia="仿宋" w:hAnsi="仿宋" w:cs="仿宋" w:hint="eastAsia"/>
          <w:b/>
          <w:bCs/>
          <w:sz w:val="32"/>
          <w:szCs w:val="32"/>
        </w:rPr>
        <w:t>（5）人员管理（2分）</w:t>
      </w:r>
    </w:p>
    <w:p w:rsidR="0095482E" w:rsidRDefault="000C3209">
      <w:pPr>
        <w:ind w:firstLine="640"/>
        <w:jc w:val="left"/>
        <w:rPr>
          <w:rFonts w:ascii="仿宋" w:eastAsia="仿宋" w:hAnsi="仿宋" w:cs="仿宋"/>
          <w:sz w:val="32"/>
          <w:szCs w:val="32"/>
        </w:rPr>
      </w:pPr>
      <w:r>
        <w:rPr>
          <w:rFonts w:ascii="仿宋_GB2312" w:eastAsia="仿宋_GB2312" w:hAnsi="仿宋_GB2312" w:cs="Times New Roman" w:hint="eastAsia"/>
          <w:b/>
          <w:bCs/>
          <w:sz w:val="32"/>
        </w:rPr>
        <w:t>人员管理</w:t>
      </w:r>
      <w:r>
        <w:rPr>
          <w:rFonts w:ascii="仿宋" w:eastAsia="仿宋" w:hAnsi="仿宋" w:cs="仿宋" w:hint="eastAsia"/>
          <w:b/>
          <w:bCs/>
          <w:sz w:val="32"/>
          <w:szCs w:val="32"/>
        </w:rPr>
        <w:t>指标分值2分，得分为2分。</w:t>
      </w:r>
      <w:r>
        <w:rPr>
          <w:rFonts w:ascii="仿宋_GB2312" w:eastAsia="仿宋_GB2312" w:hint="eastAsia"/>
          <w:color w:val="000000"/>
          <w:sz w:val="32"/>
          <w:szCs w:val="32"/>
        </w:rPr>
        <w:t>我院</w:t>
      </w:r>
      <w:proofErr w:type="gramStart"/>
      <w:r>
        <w:rPr>
          <w:rFonts w:ascii="仿宋_GB2312" w:eastAsia="仿宋_GB2312" w:hint="eastAsia"/>
          <w:color w:val="000000"/>
          <w:sz w:val="32"/>
          <w:szCs w:val="32"/>
        </w:rPr>
        <w:t>机关政法专项</w:t>
      </w:r>
      <w:proofErr w:type="gramEnd"/>
      <w:r>
        <w:rPr>
          <w:rFonts w:ascii="仿宋_GB2312" w:eastAsia="仿宋_GB2312" w:hint="eastAsia"/>
          <w:color w:val="000000"/>
          <w:sz w:val="32"/>
          <w:szCs w:val="32"/>
        </w:rPr>
        <w:t>编制46名，机关工勤人员编制数7名。在职人员控制率为100%，指标得满分。</w:t>
      </w:r>
    </w:p>
    <w:p w:rsidR="0095482E" w:rsidRDefault="000C3209">
      <w:pPr>
        <w:ind w:firstLine="640"/>
        <w:jc w:val="left"/>
        <w:rPr>
          <w:rFonts w:ascii="仿宋" w:eastAsia="仿宋" w:hAnsi="仿宋" w:cs="仿宋"/>
          <w:sz w:val="32"/>
          <w:szCs w:val="32"/>
        </w:rPr>
      </w:pPr>
      <w:r>
        <w:rPr>
          <w:rFonts w:ascii="仿宋" w:eastAsia="仿宋" w:hAnsi="仿宋" w:cs="仿宋" w:hint="eastAsia"/>
          <w:b/>
          <w:bCs/>
          <w:sz w:val="32"/>
          <w:szCs w:val="32"/>
        </w:rPr>
        <w:t>（6）重点工作管理（2分）</w:t>
      </w:r>
    </w:p>
    <w:p w:rsidR="0095482E" w:rsidRDefault="000C3209">
      <w:pPr>
        <w:ind w:firstLine="640"/>
        <w:jc w:val="left"/>
        <w:rPr>
          <w:rFonts w:ascii="仿宋" w:eastAsia="仿宋" w:hAnsi="仿宋" w:cs="仿宋"/>
          <w:sz w:val="32"/>
          <w:szCs w:val="32"/>
        </w:rPr>
      </w:pPr>
      <w:r>
        <w:rPr>
          <w:rFonts w:ascii="仿宋" w:eastAsia="仿宋" w:hAnsi="仿宋" w:cs="仿宋" w:hint="eastAsia"/>
          <w:b/>
          <w:bCs/>
          <w:sz w:val="32"/>
          <w:szCs w:val="32"/>
        </w:rPr>
        <w:t>重点工作管理指标分值2分，得分为2分。</w:t>
      </w:r>
      <w:r>
        <w:rPr>
          <w:rFonts w:ascii="仿宋" w:eastAsia="仿宋" w:hAnsi="仿宋" w:cs="仿宋" w:hint="eastAsia"/>
          <w:sz w:val="32"/>
          <w:szCs w:val="32"/>
        </w:rPr>
        <w:t>我院重点管理制度健全，指标的满分。</w:t>
      </w:r>
    </w:p>
    <w:p w:rsidR="0095482E" w:rsidRDefault="000C3209">
      <w:pPr>
        <w:pStyle w:val="11"/>
        <w:spacing w:line="360" w:lineRule="auto"/>
        <w:ind w:firstLineChars="200" w:firstLine="643"/>
        <w:rPr>
          <w:rFonts w:eastAsia="仿宋_GB2312" w:cs="Times New Roman"/>
          <w:b/>
          <w:bCs/>
          <w:sz w:val="32"/>
        </w:rPr>
      </w:pPr>
      <w:r>
        <w:rPr>
          <w:rFonts w:eastAsia="仿宋_GB2312" w:cs="Times New Roman" w:hint="eastAsia"/>
          <w:b/>
          <w:bCs/>
          <w:sz w:val="32"/>
        </w:rPr>
        <w:t>2.履职效果目标完成情况。</w:t>
      </w:r>
    </w:p>
    <w:p w:rsidR="0095482E" w:rsidRDefault="000C3209">
      <w:pPr>
        <w:ind w:firstLine="640"/>
        <w:jc w:val="left"/>
        <w:rPr>
          <w:rFonts w:ascii="仿宋" w:eastAsia="仿宋" w:hAnsi="仿宋" w:cs="仿宋"/>
          <w:b/>
          <w:bCs/>
          <w:sz w:val="32"/>
          <w:szCs w:val="32"/>
        </w:rPr>
      </w:pPr>
      <w:r>
        <w:rPr>
          <w:rFonts w:ascii="仿宋" w:eastAsia="仿宋" w:hAnsi="仿宋" w:cs="仿宋" w:hint="eastAsia"/>
          <w:b/>
          <w:bCs/>
          <w:sz w:val="32"/>
          <w:szCs w:val="32"/>
        </w:rPr>
        <w:t>（1）部门履职目标（20分）</w:t>
      </w:r>
    </w:p>
    <w:p w:rsidR="0095482E" w:rsidRDefault="000C3209">
      <w:pPr>
        <w:ind w:firstLine="640"/>
        <w:jc w:val="left"/>
        <w:rPr>
          <w:rFonts w:ascii="仿宋" w:eastAsia="仿宋_GB2312" w:hAnsi="仿宋" w:cs="仿宋"/>
          <w:b/>
          <w:bCs/>
          <w:sz w:val="32"/>
          <w:szCs w:val="32"/>
        </w:rPr>
      </w:pPr>
      <w:r>
        <w:rPr>
          <w:rFonts w:ascii="仿宋" w:eastAsia="仿宋" w:hAnsi="仿宋" w:cs="仿宋" w:hint="eastAsia"/>
          <w:b/>
          <w:bCs/>
          <w:sz w:val="32"/>
          <w:szCs w:val="32"/>
        </w:rPr>
        <w:t>部门履职目标指标分值20分，得分为20分。</w:t>
      </w:r>
      <w:r>
        <w:rPr>
          <w:rFonts w:ascii="仿宋" w:eastAsia="仿宋" w:hAnsi="仿宋" w:cs="仿宋" w:hint="eastAsia"/>
          <w:sz w:val="32"/>
          <w:szCs w:val="32"/>
        </w:rPr>
        <w:t>截止2019年底，我院</w:t>
      </w:r>
      <w:r>
        <w:rPr>
          <w:rFonts w:ascii="Times New Roman" w:eastAsia="仿宋_GB2312" w:hAnsi="Times New Roman" w:hint="eastAsia"/>
          <w:sz w:val="32"/>
          <w:szCs w:val="32"/>
        </w:rPr>
        <w:t>批准逮捕各类刑事犯罪嫌疑人</w:t>
      </w:r>
      <w:r>
        <w:rPr>
          <w:rFonts w:ascii="Times New Roman" w:eastAsia="仿宋_GB2312" w:hAnsi="Times New Roman" w:hint="eastAsia"/>
          <w:sz w:val="32"/>
          <w:szCs w:val="32"/>
        </w:rPr>
        <w:t>155</w:t>
      </w:r>
      <w:r>
        <w:rPr>
          <w:rFonts w:ascii="Times New Roman" w:eastAsia="仿宋_GB2312" w:hAnsi="Times New Roman" w:hint="eastAsia"/>
          <w:sz w:val="32"/>
          <w:szCs w:val="32"/>
        </w:rPr>
        <w:t>件</w:t>
      </w:r>
      <w:r>
        <w:rPr>
          <w:rFonts w:ascii="Times New Roman" w:eastAsia="仿宋_GB2312" w:hAnsi="Times New Roman" w:hint="eastAsia"/>
          <w:sz w:val="32"/>
          <w:szCs w:val="32"/>
        </w:rPr>
        <w:t>201</w:t>
      </w:r>
      <w:r>
        <w:rPr>
          <w:rFonts w:ascii="Times New Roman" w:eastAsia="仿宋_GB2312" w:hAnsi="Times New Roman" w:hint="eastAsia"/>
          <w:sz w:val="32"/>
          <w:szCs w:val="32"/>
        </w:rPr>
        <w:t>人，不批准逮捕</w:t>
      </w:r>
      <w:r>
        <w:rPr>
          <w:rFonts w:ascii="Times New Roman" w:eastAsia="仿宋_GB2312" w:hAnsi="Times New Roman" w:hint="eastAsia"/>
          <w:sz w:val="32"/>
          <w:szCs w:val="32"/>
        </w:rPr>
        <w:t>43</w:t>
      </w:r>
      <w:r>
        <w:rPr>
          <w:rFonts w:ascii="Times New Roman" w:eastAsia="仿宋_GB2312" w:hAnsi="Times New Roman" w:hint="eastAsia"/>
          <w:sz w:val="32"/>
          <w:szCs w:val="32"/>
        </w:rPr>
        <w:t>人，不捕率为</w:t>
      </w:r>
      <w:r>
        <w:rPr>
          <w:rFonts w:ascii="Times New Roman" w:eastAsia="仿宋_GB2312" w:hAnsi="Times New Roman" w:hint="eastAsia"/>
          <w:sz w:val="32"/>
          <w:szCs w:val="32"/>
        </w:rPr>
        <w:t>17.6%</w:t>
      </w:r>
      <w:r>
        <w:rPr>
          <w:rFonts w:ascii="Times New Roman" w:eastAsia="仿宋_GB2312" w:hAnsi="Times New Roman" w:hint="eastAsia"/>
          <w:sz w:val="32"/>
          <w:szCs w:val="32"/>
        </w:rPr>
        <w:t>，审查起诉</w:t>
      </w:r>
      <w:r>
        <w:rPr>
          <w:rFonts w:ascii="Times New Roman" w:eastAsia="仿宋_GB2312" w:hAnsi="Times New Roman" w:hint="eastAsia"/>
          <w:sz w:val="32"/>
          <w:szCs w:val="32"/>
        </w:rPr>
        <w:t>275</w:t>
      </w:r>
      <w:r>
        <w:rPr>
          <w:rFonts w:ascii="Times New Roman" w:eastAsia="仿宋_GB2312" w:hAnsi="Times New Roman" w:hint="eastAsia"/>
          <w:sz w:val="32"/>
          <w:szCs w:val="32"/>
        </w:rPr>
        <w:t>件</w:t>
      </w:r>
      <w:r>
        <w:rPr>
          <w:rFonts w:ascii="Times New Roman" w:eastAsia="仿宋_GB2312" w:hAnsi="Times New Roman" w:hint="eastAsia"/>
          <w:sz w:val="32"/>
          <w:szCs w:val="32"/>
        </w:rPr>
        <w:t>377</w:t>
      </w:r>
      <w:r>
        <w:rPr>
          <w:rFonts w:ascii="Times New Roman" w:eastAsia="仿宋_GB2312" w:hAnsi="Times New Roman" w:hint="eastAsia"/>
          <w:sz w:val="32"/>
          <w:szCs w:val="32"/>
        </w:rPr>
        <w:t>人，不起诉</w:t>
      </w:r>
      <w:r>
        <w:rPr>
          <w:rFonts w:ascii="Times New Roman" w:eastAsia="仿宋_GB2312" w:hAnsi="Times New Roman" w:hint="eastAsia"/>
          <w:sz w:val="32"/>
          <w:szCs w:val="32"/>
        </w:rPr>
        <w:t>93</w:t>
      </w:r>
      <w:r>
        <w:rPr>
          <w:rFonts w:ascii="Times New Roman" w:eastAsia="仿宋_GB2312" w:hAnsi="Times New Roman" w:hint="eastAsia"/>
          <w:sz w:val="32"/>
          <w:szCs w:val="32"/>
        </w:rPr>
        <w:t>件</w:t>
      </w:r>
      <w:r>
        <w:rPr>
          <w:rFonts w:ascii="Times New Roman" w:eastAsia="仿宋_GB2312" w:hAnsi="Times New Roman" w:hint="eastAsia"/>
          <w:sz w:val="32"/>
          <w:szCs w:val="32"/>
        </w:rPr>
        <w:t>96</w:t>
      </w:r>
      <w:r>
        <w:rPr>
          <w:rFonts w:ascii="Times New Roman" w:eastAsia="仿宋_GB2312" w:hAnsi="Times New Roman" w:hint="eastAsia"/>
          <w:sz w:val="32"/>
          <w:szCs w:val="32"/>
        </w:rPr>
        <w:t>人。立案监督</w:t>
      </w:r>
      <w:r>
        <w:rPr>
          <w:rFonts w:ascii="Times New Roman" w:eastAsia="仿宋_GB2312" w:hAnsi="Times New Roman" w:hint="eastAsia"/>
          <w:sz w:val="32"/>
          <w:szCs w:val="32"/>
        </w:rPr>
        <w:t>4</w:t>
      </w:r>
      <w:r>
        <w:rPr>
          <w:rFonts w:ascii="Times New Roman" w:eastAsia="仿宋_GB2312" w:hAnsi="Times New Roman" w:hint="eastAsia"/>
          <w:sz w:val="32"/>
          <w:szCs w:val="32"/>
        </w:rPr>
        <w:t>件</w:t>
      </w:r>
      <w:r>
        <w:rPr>
          <w:rFonts w:ascii="Times New Roman" w:eastAsia="仿宋_GB2312" w:hAnsi="Times New Roman" w:hint="eastAsia"/>
          <w:sz w:val="32"/>
          <w:szCs w:val="32"/>
        </w:rPr>
        <w:t>5</w:t>
      </w:r>
      <w:r>
        <w:rPr>
          <w:rFonts w:ascii="Times New Roman" w:eastAsia="仿宋_GB2312" w:hAnsi="Times New Roman" w:hint="eastAsia"/>
          <w:sz w:val="32"/>
          <w:szCs w:val="32"/>
        </w:rPr>
        <w:t>人，纠正违法情形</w:t>
      </w:r>
      <w:r>
        <w:rPr>
          <w:rFonts w:ascii="Times New Roman" w:eastAsia="仿宋_GB2312" w:hAnsi="Times New Roman" w:hint="eastAsia"/>
          <w:sz w:val="32"/>
          <w:szCs w:val="32"/>
        </w:rPr>
        <w:t>8</w:t>
      </w:r>
      <w:r>
        <w:rPr>
          <w:rFonts w:ascii="Times New Roman" w:eastAsia="仿宋_GB2312" w:hAnsi="Times New Roman" w:hint="eastAsia"/>
          <w:sz w:val="32"/>
          <w:szCs w:val="32"/>
        </w:rPr>
        <w:t>件，追加逮捕</w:t>
      </w:r>
      <w:r>
        <w:rPr>
          <w:rFonts w:ascii="Times New Roman" w:eastAsia="仿宋_GB2312" w:hAnsi="Times New Roman" w:hint="eastAsia"/>
          <w:sz w:val="32"/>
          <w:szCs w:val="32"/>
        </w:rPr>
        <w:t>1</w:t>
      </w:r>
      <w:r>
        <w:rPr>
          <w:rFonts w:ascii="Times New Roman" w:eastAsia="仿宋_GB2312" w:hAnsi="Times New Roman" w:hint="eastAsia"/>
          <w:sz w:val="32"/>
          <w:szCs w:val="32"/>
        </w:rPr>
        <w:t>人，追加遗漏同案犯</w:t>
      </w:r>
      <w:r>
        <w:rPr>
          <w:rFonts w:ascii="Times New Roman" w:eastAsia="仿宋_GB2312" w:hAnsi="Times New Roman" w:hint="eastAsia"/>
          <w:sz w:val="32"/>
          <w:szCs w:val="32"/>
        </w:rPr>
        <w:t>10</w:t>
      </w:r>
      <w:r>
        <w:rPr>
          <w:rFonts w:ascii="Times New Roman" w:eastAsia="仿宋_GB2312" w:hAnsi="Times New Roman" w:hint="eastAsia"/>
          <w:sz w:val="32"/>
          <w:szCs w:val="32"/>
        </w:rPr>
        <w:t>人，抗诉</w:t>
      </w:r>
      <w:r>
        <w:rPr>
          <w:rFonts w:ascii="Times New Roman" w:eastAsia="仿宋_GB2312" w:hAnsi="Times New Roman" w:hint="eastAsia"/>
          <w:sz w:val="32"/>
          <w:szCs w:val="32"/>
        </w:rPr>
        <w:t>1</w:t>
      </w:r>
      <w:r>
        <w:rPr>
          <w:rFonts w:ascii="Times New Roman" w:eastAsia="仿宋_GB2312" w:hAnsi="Times New Roman" w:hint="eastAsia"/>
          <w:sz w:val="32"/>
          <w:szCs w:val="32"/>
        </w:rPr>
        <w:t>件</w:t>
      </w:r>
      <w:r>
        <w:rPr>
          <w:rFonts w:ascii="Times New Roman" w:eastAsia="仿宋_GB2312" w:hAnsi="Times New Roman" w:hint="eastAsia"/>
          <w:sz w:val="32"/>
          <w:szCs w:val="32"/>
        </w:rPr>
        <w:t>1</w:t>
      </w:r>
      <w:r>
        <w:rPr>
          <w:rFonts w:ascii="Times New Roman" w:eastAsia="仿宋_GB2312" w:hAnsi="Times New Roman" w:hint="eastAsia"/>
          <w:sz w:val="32"/>
          <w:szCs w:val="32"/>
        </w:rPr>
        <w:t>人。</w:t>
      </w:r>
      <w:r>
        <w:rPr>
          <w:rFonts w:ascii="Times New Roman" w:eastAsia="仿宋_GB2312" w:hAnsi="Times New Roman"/>
          <w:sz w:val="32"/>
          <w:szCs w:val="32"/>
        </w:rPr>
        <w:t>适用</w:t>
      </w:r>
      <w:r>
        <w:rPr>
          <w:rFonts w:ascii="Times New Roman" w:eastAsia="仿宋_GB2312" w:hAnsi="Times New Roman"/>
          <w:sz w:val="32"/>
          <w:szCs w:val="32"/>
        </w:rPr>
        <w:lastRenderedPageBreak/>
        <w:t>认罪认罚</w:t>
      </w:r>
      <w:r>
        <w:rPr>
          <w:rFonts w:ascii="Times New Roman" w:eastAsia="仿宋_GB2312" w:hAnsi="Times New Roman" w:hint="eastAsia"/>
          <w:sz w:val="32"/>
          <w:szCs w:val="32"/>
        </w:rPr>
        <w:t>253</w:t>
      </w:r>
      <w:r>
        <w:rPr>
          <w:rFonts w:ascii="Times New Roman" w:eastAsia="仿宋_GB2312" w:hAnsi="Times New Roman"/>
          <w:sz w:val="32"/>
          <w:szCs w:val="32"/>
        </w:rPr>
        <w:t>件</w:t>
      </w:r>
      <w:r>
        <w:rPr>
          <w:rFonts w:ascii="Times New Roman" w:eastAsia="仿宋_GB2312" w:hAnsi="Times New Roman" w:hint="eastAsia"/>
          <w:sz w:val="32"/>
          <w:szCs w:val="32"/>
        </w:rPr>
        <w:t>338</w:t>
      </w:r>
      <w:r>
        <w:rPr>
          <w:rFonts w:ascii="Times New Roman" w:eastAsia="仿宋_GB2312" w:hAnsi="Times New Roman" w:hint="eastAsia"/>
          <w:sz w:val="32"/>
          <w:szCs w:val="32"/>
        </w:rPr>
        <w:t>人</w:t>
      </w:r>
      <w:r>
        <w:rPr>
          <w:rFonts w:ascii="Times New Roman" w:eastAsia="仿宋_GB2312" w:hAnsi="Times New Roman"/>
          <w:sz w:val="32"/>
          <w:szCs w:val="32"/>
        </w:rPr>
        <w:t>，适用率为</w:t>
      </w:r>
      <w:r>
        <w:rPr>
          <w:rFonts w:ascii="Times New Roman" w:eastAsia="仿宋_GB2312" w:hAnsi="Times New Roman" w:hint="eastAsia"/>
          <w:sz w:val="32"/>
          <w:szCs w:val="32"/>
        </w:rPr>
        <w:t>71.5</w:t>
      </w:r>
      <w:r>
        <w:rPr>
          <w:rFonts w:ascii="Times New Roman" w:eastAsia="仿宋_GB2312" w:hAnsi="Times New Roman"/>
          <w:sz w:val="32"/>
          <w:szCs w:val="32"/>
        </w:rPr>
        <w:t>%</w:t>
      </w:r>
      <w:r>
        <w:rPr>
          <w:rFonts w:ascii="Times New Roman" w:eastAsia="仿宋_GB2312" w:hAnsi="Times New Roman"/>
          <w:sz w:val="32"/>
          <w:szCs w:val="32"/>
        </w:rPr>
        <w:t>，量刑建议采纳率达</w:t>
      </w:r>
      <w:r>
        <w:rPr>
          <w:rFonts w:ascii="Times New Roman" w:eastAsia="仿宋_GB2312" w:hAnsi="Times New Roman"/>
          <w:sz w:val="32"/>
          <w:szCs w:val="32"/>
        </w:rPr>
        <w:t>99.3%</w:t>
      </w:r>
      <w:r>
        <w:rPr>
          <w:rFonts w:ascii="Times New Roman" w:eastAsia="仿宋_GB2312" w:hAnsi="Times New Roman" w:hint="eastAsia"/>
          <w:sz w:val="32"/>
          <w:szCs w:val="32"/>
        </w:rPr>
        <w:t>，实现认罪认罚从宽制度罪名、程序全覆盖</w:t>
      </w:r>
      <w:r>
        <w:rPr>
          <w:rFonts w:ascii="Times New Roman" w:eastAsia="仿宋_GB2312" w:hAnsi="Times New Roman"/>
          <w:sz w:val="32"/>
          <w:szCs w:val="32"/>
        </w:rPr>
        <w:t>。坚持证据裁判原则，加强对事实证据的全面审查，严防犯罪嫌疑人、被告人被迫认罪、替人顶罪。建立健全值班律师制度，充分保障认罪认罚的自愿性、合法性</w:t>
      </w:r>
      <w:r>
        <w:rPr>
          <w:rFonts w:ascii="Times New Roman" w:eastAsia="仿宋_GB2312" w:hAnsi="Times New Roman" w:hint="eastAsia"/>
          <w:sz w:val="32"/>
          <w:szCs w:val="32"/>
        </w:rPr>
        <w:t>；在</w:t>
      </w:r>
      <w:r>
        <w:rPr>
          <w:rFonts w:ascii="Times New Roman" w:eastAsia="仿宋_GB2312" w:hAnsi="Times New Roman"/>
          <w:sz w:val="32"/>
          <w:szCs w:val="32"/>
        </w:rPr>
        <w:t>区法院设立</w:t>
      </w:r>
      <w:r>
        <w:rPr>
          <w:rFonts w:ascii="Times New Roman" w:eastAsia="仿宋_GB2312" w:hAnsi="Times New Roman"/>
          <w:sz w:val="32"/>
          <w:szCs w:val="32"/>
        </w:rPr>
        <w:t>“</w:t>
      </w:r>
      <w:r>
        <w:rPr>
          <w:rFonts w:ascii="Times New Roman" w:eastAsia="仿宋_GB2312" w:hAnsi="Times New Roman"/>
          <w:sz w:val="32"/>
          <w:szCs w:val="32"/>
        </w:rPr>
        <w:t>检察官工作室</w:t>
      </w:r>
      <w:r>
        <w:rPr>
          <w:rFonts w:ascii="Times New Roman" w:eastAsia="仿宋_GB2312" w:hAnsi="Times New Roman"/>
          <w:sz w:val="32"/>
          <w:szCs w:val="32"/>
        </w:rPr>
        <w:t>”</w:t>
      </w:r>
      <w:r>
        <w:rPr>
          <w:rFonts w:ascii="Times New Roman" w:eastAsia="仿宋_GB2312" w:hAnsi="Times New Roman"/>
          <w:sz w:val="32"/>
          <w:szCs w:val="32"/>
        </w:rPr>
        <w:t>，民事、行政检察部门派员常驻法院开展法律监督工作，积累民事、行政检察工作底数和数据量，加强对民事、行政生效裁判、调解书及审判人员违法行为、执行活动的监督，近距离受理和审查民事、行政申诉案件，依法依规支持起诉。</w:t>
      </w:r>
      <w:r>
        <w:rPr>
          <w:rFonts w:ascii="Times New Roman" w:eastAsia="仿宋_GB2312" w:hAnsi="Times New Roman" w:hint="eastAsia"/>
          <w:sz w:val="32"/>
          <w:szCs w:val="32"/>
        </w:rPr>
        <w:t>监督民事执行案件</w:t>
      </w:r>
      <w:r>
        <w:rPr>
          <w:rFonts w:ascii="Times New Roman" w:eastAsia="仿宋_GB2312" w:hAnsi="Times New Roman" w:hint="eastAsia"/>
          <w:sz w:val="32"/>
          <w:szCs w:val="32"/>
        </w:rPr>
        <w:t>300</w:t>
      </w:r>
      <w:r>
        <w:rPr>
          <w:rFonts w:ascii="Times New Roman" w:eastAsia="仿宋_GB2312" w:hAnsi="Times New Roman" w:hint="eastAsia"/>
          <w:sz w:val="32"/>
          <w:szCs w:val="32"/>
        </w:rPr>
        <w:t>余件，立案</w:t>
      </w:r>
      <w:r>
        <w:rPr>
          <w:rFonts w:ascii="Times New Roman" w:eastAsia="仿宋_GB2312" w:hAnsi="Times New Roman" w:hint="eastAsia"/>
          <w:sz w:val="32"/>
          <w:szCs w:val="32"/>
        </w:rPr>
        <w:t>11</w:t>
      </w:r>
      <w:r>
        <w:rPr>
          <w:rFonts w:ascii="Times New Roman" w:eastAsia="仿宋_GB2312" w:hAnsi="Times New Roman" w:hint="eastAsia"/>
          <w:sz w:val="32"/>
          <w:szCs w:val="32"/>
        </w:rPr>
        <w:t>件，发出检察建议</w:t>
      </w:r>
      <w:r>
        <w:rPr>
          <w:rFonts w:ascii="Times New Roman" w:eastAsia="仿宋_GB2312" w:hAnsi="Times New Roman" w:hint="eastAsia"/>
          <w:sz w:val="32"/>
          <w:szCs w:val="32"/>
        </w:rPr>
        <w:t>11</w:t>
      </w:r>
      <w:r>
        <w:rPr>
          <w:rFonts w:ascii="Times New Roman" w:eastAsia="仿宋_GB2312" w:hAnsi="Times New Roman" w:hint="eastAsia"/>
          <w:sz w:val="32"/>
          <w:szCs w:val="32"/>
        </w:rPr>
        <w:t>份；民事生效裁判监督立案</w:t>
      </w:r>
      <w:r>
        <w:rPr>
          <w:rFonts w:ascii="Times New Roman" w:eastAsia="仿宋_GB2312" w:hAnsi="Times New Roman" w:hint="eastAsia"/>
          <w:sz w:val="32"/>
          <w:szCs w:val="32"/>
        </w:rPr>
        <w:t>3</w:t>
      </w:r>
      <w:r>
        <w:rPr>
          <w:rFonts w:ascii="Times New Roman" w:eastAsia="仿宋_GB2312" w:hAnsi="Times New Roman" w:hint="eastAsia"/>
          <w:sz w:val="32"/>
          <w:szCs w:val="32"/>
        </w:rPr>
        <w:t>件，发出检察建议</w:t>
      </w:r>
      <w:r>
        <w:rPr>
          <w:rFonts w:ascii="Times New Roman" w:eastAsia="仿宋_GB2312" w:hAnsi="Times New Roman" w:hint="eastAsia"/>
          <w:sz w:val="32"/>
          <w:szCs w:val="32"/>
        </w:rPr>
        <w:t>1</w:t>
      </w:r>
      <w:r>
        <w:rPr>
          <w:rFonts w:ascii="Times New Roman" w:eastAsia="仿宋_GB2312" w:hAnsi="Times New Roman" w:hint="eastAsia"/>
          <w:sz w:val="32"/>
          <w:szCs w:val="32"/>
        </w:rPr>
        <w:t>件，正在办理</w:t>
      </w:r>
      <w:r>
        <w:rPr>
          <w:rFonts w:ascii="Times New Roman" w:eastAsia="仿宋_GB2312" w:hAnsi="Times New Roman" w:hint="eastAsia"/>
          <w:sz w:val="32"/>
          <w:szCs w:val="32"/>
        </w:rPr>
        <w:t>2</w:t>
      </w:r>
      <w:r>
        <w:rPr>
          <w:rFonts w:ascii="Times New Roman" w:eastAsia="仿宋_GB2312" w:hAnsi="Times New Roman" w:hint="eastAsia"/>
          <w:sz w:val="32"/>
          <w:szCs w:val="32"/>
        </w:rPr>
        <w:t>件；监督行政生效裁判案件</w:t>
      </w:r>
      <w:r>
        <w:rPr>
          <w:rFonts w:ascii="Times New Roman" w:eastAsia="仿宋_GB2312" w:hAnsi="Times New Roman" w:hint="eastAsia"/>
          <w:sz w:val="32"/>
          <w:szCs w:val="32"/>
        </w:rPr>
        <w:t>7</w:t>
      </w:r>
      <w:r>
        <w:rPr>
          <w:rFonts w:ascii="Times New Roman" w:eastAsia="仿宋_GB2312" w:hAnsi="Times New Roman" w:hint="eastAsia"/>
          <w:sz w:val="32"/>
          <w:szCs w:val="32"/>
        </w:rPr>
        <w:t>件，对行政机关</w:t>
      </w:r>
      <w:proofErr w:type="gramStart"/>
      <w:r>
        <w:rPr>
          <w:rFonts w:ascii="Times New Roman" w:eastAsia="仿宋_GB2312" w:hAnsi="Times New Roman" w:hint="eastAsia"/>
          <w:sz w:val="32"/>
          <w:szCs w:val="32"/>
        </w:rPr>
        <w:t>不当履行</w:t>
      </w:r>
      <w:proofErr w:type="gramEnd"/>
      <w:r>
        <w:rPr>
          <w:rFonts w:ascii="Times New Roman" w:eastAsia="仿宋_GB2312" w:hAnsi="Times New Roman" w:hint="eastAsia"/>
          <w:sz w:val="32"/>
          <w:szCs w:val="32"/>
        </w:rPr>
        <w:t>职责监督</w:t>
      </w:r>
      <w:r>
        <w:rPr>
          <w:rFonts w:ascii="Times New Roman" w:eastAsia="仿宋_GB2312" w:hAnsi="Times New Roman" w:hint="eastAsia"/>
          <w:sz w:val="32"/>
          <w:szCs w:val="32"/>
        </w:rPr>
        <w:t>2</w:t>
      </w:r>
      <w:r>
        <w:rPr>
          <w:rFonts w:ascii="Times New Roman" w:eastAsia="仿宋_GB2312" w:hAnsi="Times New Roman" w:hint="eastAsia"/>
          <w:sz w:val="32"/>
          <w:szCs w:val="32"/>
        </w:rPr>
        <w:t>件，对法院受理的</w:t>
      </w:r>
      <w:r>
        <w:rPr>
          <w:rFonts w:ascii="Times New Roman" w:eastAsia="仿宋_GB2312" w:hAnsi="Times New Roman" w:hint="eastAsia"/>
          <w:sz w:val="32"/>
          <w:szCs w:val="32"/>
        </w:rPr>
        <w:t>14</w:t>
      </w:r>
      <w:r>
        <w:rPr>
          <w:rFonts w:ascii="Times New Roman" w:eastAsia="仿宋_GB2312" w:hAnsi="Times New Roman" w:hint="eastAsia"/>
          <w:sz w:val="32"/>
          <w:szCs w:val="32"/>
        </w:rPr>
        <w:t>件行政非诉案件逐件排查监督。</w:t>
      </w:r>
      <w:r>
        <w:rPr>
          <w:rFonts w:ascii="Times New Roman" w:eastAsia="仿宋_GB2312" w:hAnsi="Times New Roman"/>
          <w:sz w:val="32"/>
          <w:szCs w:val="32"/>
        </w:rPr>
        <w:t>根据调整后的检察业务核心数据及时调整工作重点，补齐工作短板，确保民事检察、行政检察工作有计划、有落实、有提升</w:t>
      </w:r>
      <w:r>
        <w:rPr>
          <w:rFonts w:ascii="Times New Roman" w:eastAsia="仿宋_GB2312" w:hAnsi="Times New Roman" w:hint="eastAsia"/>
          <w:sz w:val="32"/>
          <w:szCs w:val="32"/>
        </w:rPr>
        <w:t>；</w:t>
      </w:r>
      <w:r>
        <w:rPr>
          <w:rFonts w:ascii="Times New Roman" w:eastAsia="仿宋_GB2312" w:hAnsi="Times New Roman"/>
          <w:sz w:val="32"/>
          <w:szCs w:val="32"/>
        </w:rPr>
        <w:t>坚持以保护公益为核心，认真履行公共利益代表职责使命，初查辖区内公益诉讼案件线索</w:t>
      </w:r>
      <w:r>
        <w:rPr>
          <w:rFonts w:ascii="Times New Roman" w:eastAsia="仿宋_GB2312" w:hAnsi="Times New Roman"/>
          <w:sz w:val="32"/>
          <w:szCs w:val="32"/>
        </w:rPr>
        <w:t>36</w:t>
      </w:r>
      <w:r>
        <w:rPr>
          <w:rFonts w:ascii="Times New Roman" w:eastAsia="仿宋_GB2312" w:hAnsi="Times New Roman"/>
          <w:sz w:val="32"/>
          <w:szCs w:val="32"/>
        </w:rPr>
        <w:t>件，立案</w:t>
      </w:r>
      <w:r>
        <w:rPr>
          <w:rFonts w:ascii="Times New Roman" w:eastAsia="仿宋_GB2312" w:hAnsi="Times New Roman"/>
          <w:sz w:val="32"/>
          <w:szCs w:val="32"/>
        </w:rPr>
        <w:t>31</w:t>
      </w:r>
      <w:r>
        <w:rPr>
          <w:rFonts w:ascii="Times New Roman" w:eastAsia="仿宋_GB2312" w:hAnsi="Times New Roman"/>
          <w:sz w:val="32"/>
          <w:szCs w:val="32"/>
        </w:rPr>
        <w:t>件</w:t>
      </w:r>
      <w:r>
        <w:rPr>
          <w:rFonts w:ascii="Times New Roman" w:eastAsia="仿宋_GB2312" w:hAnsi="Times New Roman"/>
          <w:sz w:val="32"/>
          <w:szCs w:val="32"/>
        </w:rPr>
        <w:t>,</w:t>
      </w:r>
      <w:r>
        <w:rPr>
          <w:rFonts w:ascii="Times New Roman" w:eastAsia="仿宋_GB2312" w:hAnsi="Times New Roman"/>
          <w:sz w:val="32"/>
          <w:szCs w:val="32"/>
        </w:rPr>
        <w:t>通过诉前监督程序发出检察建议</w:t>
      </w:r>
      <w:r>
        <w:rPr>
          <w:rFonts w:ascii="Times New Roman" w:eastAsia="仿宋_GB2312" w:hAnsi="Times New Roman"/>
          <w:sz w:val="32"/>
          <w:szCs w:val="32"/>
        </w:rPr>
        <w:t>31</w:t>
      </w:r>
      <w:r>
        <w:rPr>
          <w:rFonts w:ascii="Times New Roman" w:eastAsia="仿宋_GB2312" w:hAnsi="Times New Roman"/>
          <w:sz w:val="32"/>
          <w:szCs w:val="32"/>
        </w:rPr>
        <w:t>份，收到行政机关书面回复</w:t>
      </w:r>
      <w:r>
        <w:rPr>
          <w:rFonts w:ascii="Times New Roman" w:eastAsia="仿宋_GB2312" w:hAnsi="Times New Roman"/>
          <w:sz w:val="32"/>
          <w:szCs w:val="32"/>
        </w:rPr>
        <w:t>28</w:t>
      </w:r>
      <w:r>
        <w:rPr>
          <w:rFonts w:ascii="Times New Roman" w:eastAsia="仿宋_GB2312" w:hAnsi="Times New Roman"/>
          <w:sz w:val="32"/>
          <w:szCs w:val="32"/>
        </w:rPr>
        <w:t>件</w:t>
      </w:r>
      <w:r>
        <w:rPr>
          <w:rFonts w:ascii="Times New Roman" w:eastAsia="仿宋_GB2312" w:hAnsi="Times New Roman" w:hint="eastAsia"/>
          <w:sz w:val="32"/>
          <w:szCs w:val="32"/>
        </w:rPr>
        <w:t>，未到期</w:t>
      </w:r>
      <w:r>
        <w:rPr>
          <w:rFonts w:ascii="Times New Roman" w:eastAsia="仿宋_GB2312" w:hAnsi="Times New Roman" w:hint="eastAsia"/>
          <w:sz w:val="32"/>
          <w:szCs w:val="32"/>
        </w:rPr>
        <w:t>3</w:t>
      </w:r>
      <w:r>
        <w:rPr>
          <w:rFonts w:ascii="Times New Roman" w:eastAsia="仿宋_GB2312" w:hAnsi="Times New Roman" w:hint="eastAsia"/>
          <w:sz w:val="32"/>
          <w:szCs w:val="32"/>
        </w:rPr>
        <w:t>件。其中通过诉前检察建议督促亚行</w:t>
      </w:r>
      <w:proofErr w:type="gramStart"/>
      <w:r>
        <w:rPr>
          <w:rFonts w:ascii="Times New Roman" w:eastAsia="仿宋_GB2312" w:hAnsi="Times New Roman" w:hint="eastAsia"/>
          <w:sz w:val="32"/>
          <w:szCs w:val="32"/>
        </w:rPr>
        <w:t>办继续</w:t>
      </w:r>
      <w:proofErr w:type="gramEnd"/>
      <w:r>
        <w:rPr>
          <w:rFonts w:ascii="Times New Roman" w:eastAsia="仿宋_GB2312" w:hAnsi="Times New Roman" w:hint="eastAsia"/>
          <w:sz w:val="32"/>
          <w:szCs w:val="32"/>
        </w:rPr>
        <w:t>建设</w:t>
      </w:r>
      <w:r>
        <w:rPr>
          <w:rFonts w:ascii="Times New Roman" w:eastAsia="仿宋_GB2312" w:hAnsi="Times New Roman" w:hint="eastAsia"/>
          <w:sz w:val="32"/>
          <w:szCs w:val="32"/>
        </w:rPr>
        <w:t>530#</w:t>
      </w:r>
      <w:r>
        <w:rPr>
          <w:rFonts w:ascii="Times New Roman" w:eastAsia="仿宋_GB2312" w:hAnsi="Times New Roman" w:hint="eastAsia"/>
          <w:sz w:val="32"/>
          <w:szCs w:val="32"/>
        </w:rPr>
        <w:t>规划道路及西部、石兰管道改迁工程，督促</w:t>
      </w:r>
      <w:r>
        <w:rPr>
          <w:rFonts w:ascii="Times New Roman" w:eastAsia="仿宋_GB2312" w:hAnsi="Times New Roman" w:hint="eastAsia"/>
          <w:sz w:val="32"/>
          <w:szCs w:val="32"/>
        </w:rPr>
        <w:t>10</w:t>
      </w:r>
      <w:r>
        <w:rPr>
          <w:rFonts w:ascii="Times New Roman" w:eastAsia="仿宋_GB2312" w:hAnsi="Times New Roman" w:hint="eastAsia"/>
          <w:sz w:val="32"/>
          <w:szCs w:val="32"/>
        </w:rPr>
        <w:t>家矿山企业及时进行生态恢复治理，</w:t>
      </w:r>
      <w:r>
        <w:rPr>
          <w:rFonts w:ascii="Times New Roman" w:eastAsia="仿宋_GB2312" w:hAnsi="Times New Roman"/>
          <w:sz w:val="32"/>
          <w:szCs w:val="32"/>
        </w:rPr>
        <w:t>让辖区内</w:t>
      </w:r>
      <w:r>
        <w:rPr>
          <w:rFonts w:ascii="Times New Roman" w:eastAsia="仿宋_GB2312" w:hAnsi="Times New Roman" w:hint="eastAsia"/>
          <w:sz w:val="32"/>
          <w:szCs w:val="32"/>
        </w:rPr>
        <w:t>许多</w:t>
      </w:r>
      <w:r>
        <w:rPr>
          <w:rFonts w:ascii="Times New Roman" w:eastAsia="仿宋_GB2312" w:hAnsi="Times New Roman"/>
          <w:sz w:val="32"/>
          <w:szCs w:val="32"/>
        </w:rPr>
        <w:t>长年得不到解决的问题通过法律渠道得以解决，得到了区委区政</w:t>
      </w:r>
      <w:r>
        <w:rPr>
          <w:rFonts w:ascii="Times New Roman" w:eastAsia="仿宋_GB2312" w:hAnsi="Times New Roman"/>
          <w:sz w:val="32"/>
          <w:szCs w:val="32"/>
        </w:rPr>
        <w:lastRenderedPageBreak/>
        <w:t>府的</w:t>
      </w:r>
      <w:r>
        <w:rPr>
          <w:rFonts w:ascii="Times New Roman" w:eastAsia="仿宋_GB2312" w:hAnsi="Times New Roman" w:hint="eastAsia"/>
          <w:sz w:val="32"/>
          <w:szCs w:val="32"/>
        </w:rPr>
        <w:t>充分肯定和</w:t>
      </w:r>
      <w:r>
        <w:rPr>
          <w:rFonts w:ascii="Times New Roman" w:eastAsia="仿宋_GB2312" w:hAnsi="Times New Roman"/>
          <w:sz w:val="32"/>
          <w:szCs w:val="32"/>
        </w:rPr>
        <w:t>支持</w:t>
      </w:r>
      <w:r>
        <w:rPr>
          <w:rFonts w:ascii="Times New Roman" w:eastAsia="仿宋_GB2312" w:hAnsi="Times New Roman" w:hint="eastAsia"/>
          <w:sz w:val="32"/>
          <w:szCs w:val="32"/>
        </w:rPr>
        <w:t>；</w:t>
      </w:r>
      <w:r>
        <w:rPr>
          <w:rFonts w:ascii="Times New Roman" w:eastAsia="仿宋_GB2312" w:hAnsi="Times New Roman"/>
          <w:sz w:val="32"/>
          <w:szCs w:val="32"/>
        </w:rPr>
        <w:t>向教育部门、中小学校专题送达</w:t>
      </w:r>
      <w:r>
        <w:rPr>
          <w:rFonts w:ascii="Times New Roman" w:eastAsia="仿宋_GB2312" w:hAnsi="Times New Roman"/>
          <w:sz w:val="32"/>
          <w:szCs w:val="32"/>
        </w:rPr>
        <w:t>“</w:t>
      </w:r>
      <w:r>
        <w:rPr>
          <w:rFonts w:ascii="Times New Roman" w:eastAsia="仿宋_GB2312" w:hAnsi="Times New Roman"/>
          <w:sz w:val="32"/>
          <w:szCs w:val="32"/>
        </w:rPr>
        <w:t>一号检察建议</w:t>
      </w:r>
      <w:r>
        <w:rPr>
          <w:rFonts w:ascii="Times New Roman" w:eastAsia="仿宋_GB2312" w:hAnsi="Times New Roman"/>
          <w:sz w:val="32"/>
          <w:szCs w:val="32"/>
        </w:rPr>
        <w:t>”</w:t>
      </w:r>
      <w:r>
        <w:rPr>
          <w:rFonts w:ascii="Times New Roman" w:eastAsia="仿宋_GB2312" w:hAnsi="Times New Roman"/>
          <w:sz w:val="32"/>
          <w:szCs w:val="32"/>
        </w:rPr>
        <w:t>，在教职员工涉案背景审查、校园安全管理等方面依法提出检察建议，形成监管合力。持续开展法治进校园活动，党组成员全部兼任辖区中小学校法治副校长，讲授</w:t>
      </w:r>
      <w:r>
        <w:rPr>
          <w:rFonts w:ascii="Times New Roman" w:eastAsia="仿宋_GB2312" w:hAnsi="Times New Roman"/>
          <w:sz w:val="32"/>
          <w:szCs w:val="32"/>
        </w:rPr>
        <w:t>“</w:t>
      </w:r>
      <w:r>
        <w:rPr>
          <w:rFonts w:ascii="Times New Roman" w:eastAsia="仿宋_GB2312" w:hAnsi="Times New Roman"/>
          <w:sz w:val="32"/>
          <w:szCs w:val="32"/>
        </w:rPr>
        <w:t>抵制校园欺凌</w:t>
      </w:r>
      <w:r>
        <w:rPr>
          <w:rFonts w:ascii="Times New Roman" w:eastAsia="仿宋_GB2312" w:hAnsi="Times New Roman"/>
          <w:sz w:val="32"/>
          <w:szCs w:val="32"/>
        </w:rPr>
        <w:t>”“</w:t>
      </w:r>
      <w:r>
        <w:rPr>
          <w:rFonts w:ascii="Times New Roman" w:eastAsia="仿宋_GB2312" w:hAnsi="Times New Roman"/>
          <w:sz w:val="32"/>
          <w:szCs w:val="32"/>
        </w:rPr>
        <w:t>防止性侵害</w:t>
      </w:r>
      <w:r>
        <w:rPr>
          <w:rFonts w:ascii="Times New Roman" w:eastAsia="仿宋_GB2312" w:hAnsi="Times New Roman"/>
          <w:sz w:val="32"/>
          <w:szCs w:val="32"/>
        </w:rPr>
        <w:t>”</w:t>
      </w:r>
      <w:r>
        <w:rPr>
          <w:rFonts w:ascii="Times New Roman" w:eastAsia="仿宋_GB2312" w:hAnsi="Times New Roman"/>
          <w:sz w:val="32"/>
          <w:szCs w:val="32"/>
        </w:rPr>
        <w:t>主题法治课</w:t>
      </w:r>
      <w:r>
        <w:rPr>
          <w:rFonts w:ascii="Times New Roman" w:eastAsia="仿宋_GB2312" w:hAnsi="Times New Roman"/>
          <w:sz w:val="32"/>
          <w:szCs w:val="32"/>
        </w:rPr>
        <w:t>12</w:t>
      </w:r>
      <w:r>
        <w:rPr>
          <w:rFonts w:ascii="Times New Roman" w:eastAsia="仿宋_GB2312" w:hAnsi="Times New Roman"/>
          <w:sz w:val="32"/>
          <w:szCs w:val="32"/>
        </w:rPr>
        <w:t>场次。坚持</w:t>
      </w:r>
      <w:r>
        <w:rPr>
          <w:rFonts w:ascii="Times New Roman" w:eastAsia="仿宋_GB2312" w:hAnsi="Times New Roman"/>
          <w:sz w:val="32"/>
          <w:szCs w:val="32"/>
        </w:rPr>
        <w:t>“</w:t>
      </w:r>
      <w:r>
        <w:rPr>
          <w:rFonts w:ascii="Times New Roman" w:eastAsia="仿宋_GB2312" w:hAnsi="Times New Roman"/>
          <w:sz w:val="32"/>
          <w:szCs w:val="32"/>
        </w:rPr>
        <w:t>教育、感化、挽救</w:t>
      </w:r>
      <w:r>
        <w:rPr>
          <w:rFonts w:ascii="Times New Roman" w:eastAsia="仿宋_GB2312" w:hAnsi="Times New Roman"/>
          <w:sz w:val="32"/>
          <w:szCs w:val="32"/>
        </w:rPr>
        <w:t>”</w:t>
      </w:r>
      <w:r>
        <w:rPr>
          <w:rFonts w:ascii="Times New Roman" w:eastAsia="仿宋_GB2312" w:hAnsi="Times New Roman"/>
          <w:sz w:val="32"/>
          <w:szCs w:val="32"/>
        </w:rPr>
        <w:t>工作理念，对主观恶性小，犯罪情节轻微的涉罪未成年人</w:t>
      </w:r>
      <w:proofErr w:type="gramStart"/>
      <w:r>
        <w:rPr>
          <w:rFonts w:ascii="Times New Roman" w:eastAsia="仿宋_GB2312" w:hAnsi="Times New Roman" w:hint="eastAsia"/>
          <w:sz w:val="32"/>
          <w:szCs w:val="32"/>
        </w:rPr>
        <w:t>不</w:t>
      </w:r>
      <w:proofErr w:type="gramEnd"/>
      <w:r>
        <w:rPr>
          <w:rFonts w:ascii="Times New Roman" w:eastAsia="仿宋_GB2312" w:hAnsi="Times New Roman" w:hint="eastAsia"/>
          <w:sz w:val="32"/>
          <w:szCs w:val="32"/>
        </w:rPr>
        <w:t>批捕</w:t>
      </w:r>
      <w:r>
        <w:rPr>
          <w:rFonts w:ascii="Times New Roman" w:eastAsia="仿宋_GB2312" w:hAnsi="Times New Roman" w:hint="eastAsia"/>
          <w:sz w:val="32"/>
          <w:szCs w:val="32"/>
        </w:rPr>
        <w:t>4</w:t>
      </w:r>
      <w:r>
        <w:rPr>
          <w:rFonts w:ascii="Times New Roman" w:eastAsia="仿宋_GB2312" w:hAnsi="Times New Roman" w:hint="eastAsia"/>
          <w:sz w:val="32"/>
          <w:szCs w:val="32"/>
        </w:rPr>
        <w:t>人，附条件不起诉</w:t>
      </w:r>
      <w:r>
        <w:rPr>
          <w:rFonts w:ascii="Times New Roman" w:eastAsia="仿宋_GB2312" w:hAnsi="Times New Roman" w:hint="eastAsia"/>
          <w:sz w:val="32"/>
          <w:szCs w:val="32"/>
        </w:rPr>
        <w:t>1</w:t>
      </w:r>
      <w:r>
        <w:rPr>
          <w:rFonts w:ascii="Times New Roman" w:eastAsia="仿宋_GB2312" w:hAnsi="Times New Roman" w:hint="eastAsia"/>
          <w:sz w:val="32"/>
          <w:szCs w:val="32"/>
        </w:rPr>
        <w:t>人，相对不起诉</w:t>
      </w:r>
      <w:r>
        <w:rPr>
          <w:rFonts w:ascii="Times New Roman" w:eastAsia="仿宋_GB2312" w:hAnsi="Times New Roman" w:hint="eastAsia"/>
          <w:sz w:val="32"/>
          <w:szCs w:val="32"/>
        </w:rPr>
        <w:t>1</w:t>
      </w:r>
      <w:r>
        <w:rPr>
          <w:rFonts w:ascii="Times New Roman" w:eastAsia="仿宋_GB2312" w:hAnsi="Times New Roman" w:hint="eastAsia"/>
          <w:sz w:val="32"/>
          <w:szCs w:val="32"/>
        </w:rPr>
        <w:t>人</w:t>
      </w:r>
      <w:r>
        <w:rPr>
          <w:rFonts w:ascii="Times New Roman" w:eastAsia="仿宋_GB2312" w:hAnsi="Times New Roman"/>
          <w:sz w:val="32"/>
          <w:szCs w:val="32"/>
        </w:rPr>
        <w:t>，依法向未成年犯罪嫌疑人提供法律援助，封存犯罪记录</w:t>
      </w:r>
      <w:r>
        <w:rPr>
          <w:rFonts w:ascii="Times New Roman" w:eastAsia="仿宋_GB2312" w:hAnsi="Times New Roman" w:hint="eastAsia"/>
          <w:sz w:val="32"/>
          <w:szCs w:val="32"/>
        </w:rPr>
        <w:t>；</w:t>
      </w:r>
      <w:r>
        <w:rPr>
          <w:rFonts w:ascii="Times New Roman" w:eastAsia="仿宋_GB2312" w:hAnsi="Times New Roman"/>
          <w:sz w:val="32"/>
          <w:szCs w:val="32"/>
        </w:rPr>
        <w:t>认罪认罚案件办理依法从简从快，</w:t>
      </w:r>
      <w:r>
        <w:rPr>
          <w:rFonts w:ascii="Times New Roman" w:eastAsia="仿宋_GB2312" w:hAnsi="Times New Roman" w:hint="eastAsia"/>
          <w:sz w:val="32"/>
          <w:szCs w:val="32"/>
        </w:rPr>
        <w:t>实现批量化办理，全流程提速，</w:t>
      </w:r>
      <w:r>
        <w:rPr>
          <w:rFonts w:ascii="Times New Roman" w:eastAsia="仿宋_GB2312" w:hAnsi="Times New Roman"/>
          <w:sz w:val="32"/>
          <w:szCs w:val="32"/>
        </w:rPr>
        <w:t>部分案件当日受案后，次日即提起公诉，审查起诉时间缩短至</w:t>
      </w:r>
      <w:r>
        <w:rPr>
          <w:rFonts w:ascii="Times New Roman" w:eastAsia="仿宋_GB2312" w:hAnsi="Times New Roman"/>
          <w:sz w:val="32"/>
          <w:szCs w:val="32"/>
        </w:rPr>
        <w:t>2</w:t>
      </w:r>
      <w:r>
        <w:rPr>
          <w:rFonts w:ascii="Times New Roman" w:eastAsia="仿宋_GB2312" w:hAnsi="Times New Roman"/>
          <w:sz w:val="32"/>
          <w:szCs w:val="32"/>
        </w:rPr>
        <w:t>日内。</w:t>
      </w:r>
    </w:p>
    <w:p w:rsidR="0095482E" w:rsidRDefault="000C3209">
      <w:pPr>
        <w:ind w:firstLine="640"/>
        <w:jc w:val="left"/>
        <w:rPr>
          <w:rFonts w:ascii="仿宋" w:eastAsia="仿宋" w:hAnsi="仿宋" w:cs="仿宋"/>
          <w:b/>
          <w:bCs/>
          <w:sz w:val="32"/>
          <w:szCs w:val="32"/>
        </w:rPr>
      </w:pPr>
      <w:r>
        <w:rPr>
          <w:rFonts w:ascii="仿宋" w:eastAsia="仿宋" w:hAnsi="仿宋" w:cs="仿宋" w:hint="eastAsia"/>
          <w:b/>
          <w:bCs/>
          <w:sz w:val="32"/>
          <w:szCs w:val="32"/>
        </w:rPr>
        <w:t>（2）部门效果目标（20分）</w:t>
      </w:r>
    </w:p>
    <w:p w:rsidR="0095482E" w:rsidRDefault="000C3209">
      <w:pPr>
        <w:ind w:firstLine="640"/>
        <w:jc w:val="left"/>
        <w:rPr>
          <w:rFonts w:ascii="仿宋" w:eastAsia="仿宋_GB2312" w:hAnsi="仿宋" w:cs="仿宋"/>
          <w:b/>
          <w:bCs/>
          <w:sz w:val="32"/>
          <w:szCs w:val="32"/>
        </w:rPr>
      </w:pPr>
      <w:r>
        <w:rPr>
          <w:rFonts w:ascii="仿宋" w:eastAsia="仿宋" w:hAnsi="仿宋" w:cs="仿宋" w:hint="eastAsia"/>
          <w:b/>
          <w:bCs/>
          <w:sz w:val="32"/>
          <w:szCs w:val="32"/>
        </w:rPr>
        <w:t>部门效果目标指标分值20分，得分为20分。</w:t>
      </w:r>
      <w:r>
        <w:rPr>
          <w:rFonts w:ascii="仿宋" w:eastAsia="仿宋" w:hAnsi="仿宋" w:cs="仿宋" w:hint="eastAsia"/>
          <w:sz w:val="32"/>
          <w:szCs w:val="32"/>
        </w:rPr>
        <w:t>截止2019年底，我院</w:t>
      </w:r>
      <w:r>
        <w:rPr>
          <w:rFonts w:ascii="Times New Roman" w:eastAsia="仿宋_GB2312" w:hAnsi="Times New Roman"/>
          <w:sz w:val="32"/>
          <w:szCs w:val="32"/>
        </w:rPr>
        <w:t>起诉非法持有枪支弹药、非法吸收公众存款等各</w:t>
      </w:r>
      <w:proofErr w:type="gramStart"/>
      <w:r>
        <w:rPr>
          <w:rFonts w:ascii="Times New Roman" w:eastAsia="仿宋_GB2312" w:hAnsi="Times New Roman"/>
          <w:sz w:val="32"/>
          <w:szCs w:val="32"/>
        </w:rPr>
        <w:t>类涉安全</w:t>
      </w:r>
      <w:proofErr w:type="gramEnd"/>
      <w:r>
        <w:rPr>
          <w:rFonts w:ascii="Times New Roman" w:eastAsia="仿宋_GB2312" w:hAnsi="Times New Roman"/>
          <w:sz w:val="32"/>
          <w:szCs w:val="32"/>
        </w:rPr>
        <w:t>犯罪嫌疑人</w:t>
      </w:r>
      <w:r>
        <w:rPr>
          <w:rFonts w:ascii="Times New Roman" w:eastAsia="仿宋_GB2312" w:hAnsi="Times New Roman" w:hint="eastAsia"/>
          <w:sz w:val="32"/>
          <w:szCs w:val="32"/>
        </w:rPr>
        <w:t>73</w:t>
      </w:r>
      <w:r>
        <w:rPr>
          <w:rFonts w:ascii="Times New Roman" w:eastAsia="仿宋_GB2312" w:hAnsi="Times New Roman"/>
          <w:sz w:val="32"/>
          <w:szCs w:val="32"/>
        </w:rPr>
        <w:t>人。积极参与防范打击涉分裂、涉渗透、涉恐、涉邪教、涉民族宗教犯罪案件，对可能涉及政治安全、存在隐患的案件做到提前介入、引导侦查、妥善处理，避免问题在检察环节</w:t>
      </w:r>
      <w:r>
        <w:rPr>
          <w:rFonts w:ascii="Times New Roman" w:eastAsia="仿宋_GB2312" w:hAnsi="Times New Roman" w:hint="eastAsia"/>
          <w:sz w:val="32"/>
          <w:szCs w:val="32"/>
        </w:rPr>
        <w:t>积累</w:t>
      </w:r>
      <w:r>
        <w:rPr>
          <w:rFonts w:ascii="Times New Roman" w:eastAsia="仿宋_GB2312" w:hAnsi="Times New Roman"/>
          <w:sz w:val="32"/>
          <w:szCs w:val="32"/>
        </w:rPr>
        <w:t>或激化。积极服务打好防范化解重大风险攻坚战，认真贯彻落实</w:t>
      </w:r>
      <w:r>
        <w:rPr>
          <w:rFonts w:ascii="Times New Roman" w:eastAsia="仿宋_GB2312" w:hAnsi="Times New Roman"/>
          <w:sz w:val="32"/>
          <w:szCs w:val="32"/>
        </w:rPr>
        <w:t>“</w:t>
      </w:r>
      <w:r>
        <w:rPr>
          <w:rFonts w:ascii="Times New Roman" w:eastAsia="仿宋_GB2312" w:hAnsi="Times New Roman"/>
          <w:sz w:val="32"/>
          <w:szCs w:val="32"/>
        </w:rPr>
        <w:t>三号检察建议</w:t>
      </w:r>
      <w:r>
        <w:rPr>
          <w:rFonts w:ascii="Times New Roman" w:eastAsia="仿宋_GB2312" w:hAnsi="Times New Roman"/>
          <w:sz w:val="32"/>
          <w:szCs w:val="32"/>
        </w:rPr>
        <w:t>”</w:t>
      </w:r>
      <w:r>
        <w:rPr>
          <w:rFonts w:ascii="Times New Roman" w:eastAsia="仿宋_GB2312" w:hAnsi="Times New Roman"/>
          <w:sz w:val="32"/>
          <w:szCs w:val="32"/>
        </w:rPr>
        <w:t>，从严从速批捕</w:t>
      </w:r>
      <w:r>
        <w:rPr>
          <w:rFonts w:ascii="Times New Roman" w:eastAsia="仿宋_GB2312" w:hAnsi="Times New Roman"/>
          <w:sz w:val="32"/>
          <w:szCs w:val="32"/>
        </w:rPr>
        <w:t>“2·12”</w:t>
      </w:r>
      <w:r>
        <w:rPr>
          <w:rFonts w:ascii="Times New Roman" w:eastAsia="仿宋_GB2312" w:hAnsi="Times New Roman"/>
          <w:sz w:val="32"/>
          <w:szCs w:val="32"/>
        </w:rPr>
        <w:t>特大</w:t>
      </w:r>
      <w:r>
        <w:rPr>
          <w:rFonts w:ascii="Times New Roman" w:eastAsia="仿宋_GB2312" w:hAnsi="Times New Roman"/>
          <w:sz w:val="32"/>
          <w:szCs w:val="32"/>
        </w:rPr>
        <w:t>“</w:t>
      </w:r>
      <w:r>
        <w:rPr>
          <w:rFonts w:ascii="Times New Roman" w:eastAsia="仿宋_GB2312" w:hAnsi="Times New Roman"/>
          <w:sz w:val="32"/>
          <w:szCs w:val="32"/>
        </w:rPr>
        <w:t>套路贷</w:t>
      </w:r>
      <w:r>
        <w:rPr>
          <w:rFonts w:ascii="Times New Roman" w:eastAsia="仿宋_GB2312" w:hAnsi="Times New Roman"/>
          <w:sz w:val="32"/>
          <w:szCs w:val="32"/>
        </w:rPr>
        <w:t>”</w:t>
      </w:r>
      <w:r>
        <w:rPr>
          <w:rFonts w:ascii="Times New Roman" w:eastAsia="仿宋_GB2312" w:hAnsi="Times New Roman"/>
          <w:sz w:val="32"/>
          <w:szCs w:val="32"/>
        </w:rPr>
        <w:t>案件犯罪嫌疑人</w:t>
      </w:r>
      <w:r>
        <w:rPr>
          <w:rFonts w:ascii="Times New Roman" w:eastAsia="仿宋_GB2312" w:hAnsi="Times New Roman"/>
          <w:sz w:val="32"/>
          <w:szCs w:val="32"/>
        </w:rPr>
        <w:t>14</w:t>
      </w:r>
      <w:r>
        <w:rPr>
          <w:rFonts w:ascii="Times New Roman" w:eastAsia="仿宋_GB2312" w:hAnsi="Times New Roman"/>
          <w:sz w:val="32"/>
          <w:szCs w:val="32"/>
        </w:rPr>
        <w:t>人，回应群众关切，维护社会稳定</w:t>
      </w:r>
      <w:r>
        <w:rPr>
          <w:rFonts w:ascii="Times New Roman" w:eastAsia="仿宋_GB2312" w:hAnsi="Times New Roman" w:hint="eastAsia"/>
          <w:sz w:val="32"/>
          <w:szCs w:val="32"/>
        </w:rPr>
        <w:t>；</w:t>
      </w:r>
      <w:r>
        <w:rPr>
          <w:rFonts w:ascii="Times New Roman" w:eastAsia="仿宋_GB2312" w:hAnsi="Times New Roman"/>
          <w:sz w:val="32"/>
          <w:szCs w:val="32"/>
        </w:rPr>
        <w:t>涉及生态环境</w:t>
      </w:r>
      <w:proofErr w:type="gramStart"/>
      <w:r>
        <w:rPr>
          <w:rFonts w:ascii="Times New Roman" w:eastAsia="仿宋_GB2312" w:hAnsi="Times New Roman"/>
          <w:sz w:val="32"/>
          <w:szCs w:val="32"/>
        </w:rPr>
        <w:t>领域公益</w:t>
      </w:r>
      <w:proofErr w:type="gramEnd"/>
      <w:r>
        <w:rPr>
          <w:rFonts w:ascii="Times New Roman" w:eastAsia="仿宋_GB2312" w:hAnsi="Times New Roman"/>
          <w:sz w:val="32"/>
          <w:szCs w:val="32"/>
        </w:rPr>
        <w:t>诉讼案件立案</w:t>
      </w:r>
      <w:r>
        <w:rPr>
          <w:rFonts w:ascii="Times New Roman" w:eastAsia="仿宋_GB2312" w:hAnsi="Times New Roman" w:hint="eastAsia"/>
          <w:sz w:val="32"/>
          <w:szCs w:val="32"/>
        </w:rPr>
        <w:t>28</w:t>
      </w:r>
      <w:r>
        <w:rPr>
          <w:rFonts w:ascii="Times New Roman" w:eastAsia="仿宋_GB2312" w:hAnsi="Times New Roman"/>
          <w:sz w:val="32"/>
          <w:szCs w:val="32"/>
        </w:rPr>
        <w:t>件，发出诉前检察建议</w:t>
      </w:r>
      <w:r>
        <w:rPr>
          <w:rFonts w:ascii="Times New Roman" w:eastAsia="仿宋_GB2312" w:hAnsi="Times New Roman" w:hint="eastAsia"/>
          <w:sz w:val="32"/>
          <w:szCs w:val="32"/>
        </w:rPr>
        <w:t>28</w:t>
      </w:r>
      <w:r>
        <w:rPr>
          <w:rFonts w:ascii="Times New Roman" w:eastAsia="仿宋_GB2312" w:hAnsi="Times New Roman"/>
          <w:sz w:val="32"/>
          <w:szCs w:val="32"/>
        </w:rPr>
        <w:t>份，全部收到书面回复。在</w:t>
      </w:r>
      <w:r>
        <w:rPr>
          <w:rFonts w:ascii="Times New Roman" w:eastAsia="仿宋_GB2312" w:hAnsi="Times New Roman"/>
          <w:sz w:val="32"/>
          <w:szCs w:val="32"/>
        </w:rPr>
        <w:t>“</w:t>
      </w:r>
      <w:r>
        <w:rPr>
          <w:rFonts w:ascii="Times New Roman" w:eastAsia="仿宋_GB2312" w:hAnsi="Times New Roman"/>
          <w:sz w:val="32"/>
          <w:szCs w:val="32"/>
        </w:rPr>
        <w:t>携手清四</w:t>
      </w:r>
      <w:r>
        <w:rPr>
          <w:rFonts w:ascii="Times New Roman" w:eastAsia="仿宋_GB2312" w:hAnsi="Times New Roman"/>
          <w:sz w:val="32"/>
          <w:szCs w:val="32"/>
        </w:rPr>
        <w:lastRenderedPageBreak/>
        <w:t>乱，保护母亲河</w:t>
      </w:r>
      <w:r>
        <w:rPr>
          <w:rFonts w:ascii="Times New Roman" w:eastAsia="仿宋_GB2312" w:hAnsi="Times New Roman"/>
          <w:sz w:val="32"/>
          <w:szCs w:val="32"/>
        </w:rPr>
        <w:t>”</w:t>
      </w:r>
      <w:r>
        <w:rPr>
          <w:rFonts w:ascii="Times New Roman" w:eastAsia="仿宋_GB2312" w:hAnsi="Times New Roman"/>
          <w:sz w:val="32"/>
          <w:szCs w:val="32"/>
        </w:rPr>
        <w:t>专项行动中办理</w:t>
      </w:r>
      <w:r>
        <w:rPr>
          <w:rFonts w:ascii="Times New Roman" w:eastAsia="仿宋_GB2312" w:hAnsi="Times New Roman"/>
          <w:kern w:val="0"/>
          <w:sz w:val="32"/>
          <w:szCs w:val="32"/>
        </w:rPr>
        <w:t>非法向黄河排污案件</w:t>
      </w:r>
      <w:r>
        <w:rPr>
          <w:rFonts w:ascii="Times New Roman" w:eastAsia="仿宋_GB2312" w:hAnsi="Times New Roman"/>
          <w:kern w:val="0"/>
          <w:sz w:val="32"/>
          <w:szCs w:val="32"/>
        </w:rPr>
        <w:t>3</w:t>
      </w:r>
      <w:r>
        <w:rPr>
          <w:rFonts w:ascii="Times New Roman" w:eastAsia="仿宋_GB2312" w:hAnsi="Times New Roman"/>
          <w:kern w:val="0"/>
          <w:sz w:val="32"/>
          <w:szCs w:val="32"/>
        </w:rPr>
        <w:t>件，非法占用河道案件</w:t>
      </w:r>
      <w:r>
        <w:rPr>
          <w:rFonts w:ascii="Times New Roman" w:eastAsia="仿宋_GB2312" w:hAnsi="Times New Roman"/>
          <w:kern w:val="0"/>
          <w:sz w:val="32"/>
          <w:szCs w:val="32"/>
        </w:rPr>
        <w:t>4</w:t>
      </w:r>
      <w:r>
        <w:rPr>
          <w:rFonts w:ascii="Times New Roman" w:eastAsia="仿宋_GB2312" w:hAnsi="Times New Roman"/>
          <w:kern w:val="0"/>
          <w:sz w:val="32"/>
          <w:szCs w:val="32"/>
        </w:rPr>
        <w:t>件，</w:t>
      </w:r>
      <w:r>
        <w:rPr>
          <w:rFonts w:ascii="Times New Roman" w:eastAsia="仿宋_GB2312" w:hAnsi="Times New Roman"/>
          <w:sz w:val="32"/>
          <w:szCs w:val="32"/>
        </w:rPr>
        <w:t>有效保护黄河安宁段的生态环境和行洪安全</w:t>
      </w:r>
      <w:r>
        <w:rPr>
          <w:rFonts w:ascii="Times New Roman" w:eastAsia="仿宋_GB2312" w:hAnsi="Times New Roman" w:hint="eastAsia"/>
          <w:sz w:val="32"/>
          <w:szCs w:val="32"/>
        </w:rPr>
        <w:t>。</w:t>
      </w:r>
    </w:p>
    <w:p w:rsidR="0095482E" w:rsidRDefault="000C3209">
      <w:pPr>
        <w:ind w:firstLine="640"/>
        <w:jc w:val="left"/>
        <w:rPr>
          <w:rFonts w:ascii="仿宋" w:eastAsia="仿宋" w:hAnsi="仿宋" w:cs="仿宋"/>
          <w:b/>
          <w:bCs/>
          <w:sz w:val="32"/>
          <w:szCs w:val="32"/>
        </w:rPr>
      </w:pPr>
      <w:r>
        <w:rPr>
          <w:rFonts w:ascii="仿宋" w:eastAsia="仿宋" w:hAnsi="仿宋" w:cs="仿宋" w:hint="eastAsia"/>
          <w:b/>
          <w:bCs/>
          <w:sz w:val="32"/>
          <w:szCs w:val="32"/>
        </w:rPr>
        <w:t>（3）社会影响（10分）</w:t>
      </w:r>
    </w:p>
    <w:p w:rsidR="0095482E" w:rsidRDefault="000C3209">
      <w:pPr>
        <w:ind w:firstLine="640"/>
        <w:jc w:val="left"/>
        <w:rPr>
          <w:rFonts w:ascii="仿宋" w:eastAsia="仿宋" w:hAnsi="仿宋" w:cs="仿宋"/>
          <w:sz w:val="32"/>
          <w:szCs w:val="32"/>
        </w:rPr>
      </w:pPr>
      <w:r>
        <w:rPr>
          <w:rFonts w:ascii="仿宋" w:eastAsia="仿宋" w:hAnsi="仿宋" w:cs="仿宋" w:hint="eastAsia"/>
          <w:b/>
          <w:bCs/>
          <w:sz w:val="32"/>
          <w:szCs w:val="32"/>
        </w:rPr>
        <w:t>社会影响指标分值10分，得分为10分。</w:t>
      </w:r>
      <w:r>
        <w:rPr>
          <w:rFonts w:ascii="仿宋" w:eastAsia="仿宋" w:hAnsi="仿宋" w:cs="仿宋" w:hint="eastAsia"/>
          <w:sz w:val="32"/>
          <w:szCs w:val="32"/>
        </w:rPr>
        <w:t>我院2019年度荣获“甘肃政法学院优秀实习基地”、</w:t>
      </w:r>
      <w:proofErr w:type="gramStart"/>
      <w:r>
        <w:rPr>
          <w:rFonts w:ascii="仿宋" w:eastAsia="仿宋" w:hAnsi="仿宋" w:cs="仿宋" w:hint="eastAsia"/>
          <w:sz w:val="32"/>
          <w:szCs w:val="32"/>
        </w:rPr>
        <w:t>“</w:t>
      </w:r>
      <w:proofErr w:type="gramEnd"/>
      <w:r>
        <w:rPr>
          <w:rFonts w:ascii="仿宋" w:eastAsia="仿宋" w:hAnsi="仿宋" w:cs="仿宋" w:hint="eastAsia"/>
          <w:sz w:val="32"/>
          <w:szCs w:val="32"/>
        </w:rPr>
        <w:t>全区“不忘初心、牢记使命—学党史、新中国史”主题教育知识竞赛二等奖</w:t>
      </w:r>
      <w:proofErr w:type="gramStart"/>
      <w:r>
        <w:rPr>
          <w:rFonts w:ascii="仿宋" w:eastAsia="仿宋" w:hAnsi="仿宋" w:cs="仿宋" w:hint="eastAsia"/>
          <w:sz w:val="32"/>
          <w:szCs w:val="32"/>
        </w:rPr>
        <w:t>”</w:t>
      </w:r>
      <w:proofErr w:type="gramEnd"/>
      <w:r>
        <w:rPr>
          <w:rFonts w:ascii="仿宋" w:eastAsia="仿宋" w:hAnsi="仿宋" w:cs="仿宋" w:hint="eastAsia"/>
          <w:sz w:val="32"/>
          <w:szCs w:val="32"/>
        </w:rPr>
        <w:t>、“2019年度全国检察宣传先进单位”、“全国检察微博二十强”等奖牌，“兰州市检察机关捕诉业务比武竞赛先进集体”等荣誉称号，</w:t>
      </w:r>
      <w:r>
        <w:rPr>
          <w:rFonts w:ascii="仿宋_GB2312" w:eastAsia="仿宋_GB2312" w:hAnsi="仿宋_GB2312" w:cs="Times New Roman" w:hint="eastAsia"/>
          <w:sz w:val="32"/>
        </w:rPr>
        <w:t>全年无违法违纪情况</w:t>
      </w:r>
      <w:r>
        <w:rPr>
          <w:rFonts w:ascii="仿宋" w:eastAsia="仿宋" w:hAnsi="仿宋" w:cs="仿宋" w:hint="eastAsia"/>
          <w:sz w:val="32"/>
          <w:szCs w:val="32"/>
        </w:rPr>
        <w:t>。</w:t>
      </w:r>
    </w:p>
    <w:p w:rsidR="0095482E" w:rsidRDefault="000C3209">
      <w:pPr>
        <w:ind w:firstLine="640"/>
        <w:jc w:val="left"/>
        <w:rPr>
          <w:rFonts w:ascii="仿宋" w:eastAsia="仿宋" w:hAnsi="仿宋" w:cs="仿宋"/>
          <w:b/>
          <w:bCs/>
          <w:sz w:val="32"/>
          <w:szCs w:val="32"/>
        </w:rPr>
      </w:pPr>
      <w:r>
        <w:rPr>
          <w:rFonts w:ascii="仿宋" w:eastAsia="仿宋" w:hAnsi="仿宋" w:cs="仿宋" w:hint="eastAsia"/>
          <w:b/>
          <w:bCs/>
          <w:sz w:val="32"/>
          <w:szCs w:val="32"/>
        </w:rPr>
        <w:t>3.能力建设（10分）</w:t>
      </w:r>
    </w:p>
    <w:p w:rsidR="0095482E" w:rsidRDefault="000C3209">
      <w:pPr>
        <w:ind w:firstLine="640"/>
        <w:jc w:val="left"/>
        <w:rPr>
          <w:rFonts w:ascii="仿宋" w:eastAsia="仿宋_GB2312" w:hAnsi="仿宋" w:cs="仿宋"/>
          <w:b/>
          <w:bCs/>
          <w:sz w:val="32"/>
          <w:szCs w:val="32"/>
        </w:rPr>
      </w:pPr>
      <w:r>
        <w:rPr>
          <w:rFonts w:ascii="仿宋" w:eastAsia="仿宋" w:hAnsi="仿宋" w:cs="仿宋" w:hint="eastAsia"/>
          <w:b/>
          <w:bCs/>
          <w:sz w:val="32"/>
          <w:szCs w:val="32"/>
        </w:rPr>
        <w:t>能力建设指标分值10分，得分为10分。</w:t>
      </w:r>
      <w:r>
        <w:rPr>
          <w:rFonts w:ascii="Times New Roman" w:eastAsia="仿宋_GB2312" w:hAnsi="Times New Roman"/>
          <w:sz w:val="32"/>
          <w:szCs w:val="32"/>
        </w:rPr>
        <w:t>严格贯彻省、市院关于内设机构改革工作部署，研究制定《安宁区人民检察院内设机构改革实施方案》，按照动员部署、谈心谈话、征求意见、人员调整、工作交接等步骤有序推进改革，根据新的内设机构职能和工作需要，注重结合个人专业特长和工作需要，合理解决员额检察官忙闲不均问题，对员额检察官进行轮岗交流，保持人员基本稳定、大致平衡，做到思想不乱、队伍不散、工作不断</w:t>
      </w:r>
      <w:r>
        <w:rPr>
          <w:rFonts w:ascii="Times New Roman" w:eastAsia="仿宋_GB2312" w:hAnsi="Times New Roman" w:hint="eastAsia"/>
          <w:sz w:val="32"/>
          <w:szCs w:val="32"/>
        </w:rPr>
        <w:t>，</w:t>
      </w:r>
      <w:r>
        <w:rPr>
          <w:rFonts w:ascii="Times New Roman" w:eastAsia="仿宋_GB2312" w:hAnsi="Times New Roman"/>
          <w:sz w:val="32"/>
          <w:szCs w:val="32"/>
        </w:rPr>
        <w:t>推进内设机构改革</w:t>
      </w:r>
      <w:r>
        <w:rPr>
          <w:rFonts w:ascii="Times New Roman" w:eastAsia="仿宋_GB2312" w:hAnsi="Times New Roman" w:hint="eastAsia"/>
          <w:sz w:val="32"/>
          <w:szCs w:val="32"/>
        </w:rPr>
        <w:t>。</w:t>
      </w:r>
      <w:r>
        <w:rPr>
          <w:rFonts w:ascii="Times New Roman" w:eastAsia="仿宋_GB2312" w:hAnsi="Times New Roman"/>
          <w:kern w:val="0"/>
          <w:sz w:val="32"/>
          <w:szCs w:val="32"/>
        </w:rPr>
        <w:t>新媒体与传统媒体并用，积极宣传检察工作，不断弘扬检察主旋律，传播法治正能量，运用</w:t>
      </w:r>
      <w:r>
        <w:rPr>
          <w:rFonts w:ascii="Times New Roman" w:eastAsia="仿宋_GB2312" w:hAnsi="Times New Roman"/>
          <w:kern w:val="0"/>
          <w:sz w:val="32"/>
          <w:szCs w:val="32"/>
        </w:rPr>
        <w:t>“</w:t>
      </w:r>
      <w:r>
        <w:rPr>
          <w:rFonts w:ascii="Times New Roman" w:eastAsia="仿宋_GB2312" w:hAnsi="Times New Roman"/>
          <w:kern w:val="0"/>
          <w:sz w:val="32"/>
          <w:szCs w:val="32"/>
        </w:rPr>
        <w:t>两微一端</w:t>
      </w:r>
      <w:r>
        <w:rPr>
          <w:rFonts w:ascii="Times New Roman" w:eastAsia="仿宋_GB2312" w:hAnsi="Times New Roman"/>
          <w:kern w:val="0"/>
          <w:sz w:val="32"/>
          <w:szCs w:val="32"/>
        </w:rPr>
        <w:t>”</w:t>
      </w:r>
      <w:r>
        <w:rPr>
          <w:rFonts w:ascii="Times New Roman" w:eastAsia="仿宋_GB2312" w:hAnsi="Times New Roman"/>
          <w:kern w:val="0"/>
          <w:sz w:val="32"/>
          <w:szCs w:val="32"/>
        </w:rPr>
        <w:t>提高检察新闻舆论引导力、公信力、影响力，</w:t>
      </w:r>
      <w:proofErr w:type="gramStart"/>
      <w:r>
        <w:rPr>
          <w:rFonts w:ascii="Times New Roman" w:eastAsia="仿宋_GB2312" w:hAnsi="Times New Roman"/>
          <w:kern w:val="0"/>
          <w:sz w:val="32"/>
          <w:szCs w:val="32"/>
        </w:rPr>
        <w:t>发布微博</w:t>
      </w:r>
      <w:r>
        <w:rPr>
          <w:rFonts w:ascii="Times New Roman" w:eastAsia="仿宋_GB2312" w:hAnsi="Times New Roman" w:hint="eastAsia"/>
          <w:kern w:val="0"/>
          <w:sz w:val="32"/>
          <w:szCs w:val="32"/>
        </w:rPr>
        <w:t>9010</w:t>
      </w:r>
      <w:r>
        <w:rPr>
          <w:rFonts w:ascii="Times New Roman" w:eastAsia="仿宋_GB2312" w:hAnsi="Times New Roman"/>
          <w:kern w:val="0"/>
          <w:sz w:val="32"/>
          <w:szCs w:val="32"/>
        </w:rPr>
        <w:t>条</w:t>
      </w:r>
      <w:proofErr w:type="gramEnd"/>
      <w:r>
        <w:rPr>
          <w:rFonts w:ascii="Times New Roman" w:eastAsia="仿宋_GB2312" w:hAnsi="Times New Roman"/>
          <w:kern w:val="0"/>
          <w:sz w:val="32"/>
          <w:szCs w:val="32"/>
        </w:rPr>
        <w:t>，</w:t>
      </w:r>
      <w:proofErr w:type="gramStart"/>
      <w:r>
        <w:rPr>
          <w:rFonts w:ascii="Times New Roman" w:eastAsia="仿宋_GB2312" w:hAnsi="Times New Roman"/>
          <w:kern w:val="0"/>
          <w:sz w:val="32"/>
          <w:szCs w:val="32"/>
        </w:rPr>
        <w:t>微信公众号</w:t>
      </w:r>
      <w:proofErr w:type="gramEnd"/>
      <w:r>
        <w:rPr>
          <w:rFonts w:ascii="Times New Roman" w:eastAsia="仿宋_GB2312" w:hAnsi="Times New Roman" w:hint="eastAsia"/>
          <w:kern w:val="0"/>
          <w:sz w:val="32"/>
          <w:szCs w:val="32"/>
        </w:rPr>
        <w:t>416</w:t>
      </w:r>
      <w:r>
        <w:rPr>
          <w:rFonts w:ascii="Times New Roman" w:eastAsia="仿宋_GB2312" w:hAnsi="Times New Roman"/>
          <w:kern w:val="0"/>
          <w:sz w:val="32"/>
          <w:szCs w:val="32"/>
        </w:rPr>
        <w:t>条，</w:t>
      </w:r>
      <w:r>
        <w:rPr>
          <w:rFonts w:ascii="Times New Roman" w:eastAsia="仿宋_GB2312" w:hAnsi="Times New Roman"/>
          <w:kern w:val="0"/>
          <w:sz w:val="32"/>
          <w:szCs w:val="32"/>
        </w:rPr>
        <w:t>“</w:t>
      </w:r>
      <w:r>
        <w:rPr>
          <w:rFonts w:ascii="Times New Roman" w:eastAsia="仿宋_GB2312" w:hAnsi="Times New Roman"/>
          <w:kern w:val="0"/>
          <w:sz w:val="32"/>
          <w:szCs w:val="32"/>
        </w:rPr>
        <w:t>今</w:t>
      </w:r>
      <w:r>
        <w:rPr>
          <w:rFonts w:ascii="Times New Roman" w:eastAsia="仿宋_GB2312" w:hAnsi="Times New Roman"/>
          <w:kern w:val="0"/>
          <w:sz w:val="32"/>
          <w:szCs w:val="32"/>
        </w:rPr>
        <w:lastRenderedPageBreak/>
        <w:t>日头条</w:t>
      </w:r>
      <w:r>
        <w:rPr>
          <w:rFonts w:ascii="Times New Roman" w:eastAsia="仿宋_GB2312" w:hAnsi="Times New Roman"/>
          <w:kern w:val="0"/>
          <w:sz w:val="32"/>
          <w:szCs w:val="32"/>
        </w:rPr>
        <w:t>”</w:t>
      </w:r>
      <w:r>
        <w:rPr>
          <w:rFonts w:ascii="Times New Roman" w:eastAsia="仿宋_GB2312" w:hAnsi="Times New Roman"/>
          <w:kern w:val="0"/>
          <w:sz w:val="32"/>
          <w:szCs w:val="32"/>
        </w:rPr>
        <w:t>客户端</w:t>
      </w:r>
      <w:r>
        <w:rPr>
          <w:rFonts w:ascii="Times New Roman" w:eastAsia="仿宋_GB2312" w:hAnsi="Times New Roman" w:hint="eastAsia"/>
          <w:kern w:val="0"/>
          <w:sz w:val="32"/>
          <w:szCs w:val="32"/>
        </w:rPr>
        <w:t>50</w:t>
      </w:r>
      <w:r>
        <w:rPr>
          <w:rFonts w:ascii="Times New Roman" w:eastAsia="仿宋_GB2312" w:hAnsi="Times New Roman"/>
          <w:kern w:val="0"/>
          <w:sz w:val="32"/>
          <w:szCs w:val="32"/>
        </w:rPr>
        <w:t>9</w:t>
      </w:r>
      <w:r>
        <w:rPr>
          <w:rFonts w:ascii="Times New Roman" w:eastAsia="仿宋_GB2312" w:hAnsi="Times New Roman"/>
          <w:kern w:val="0"/>
          <w:sz w:val="32"/>
          <w:szCs w:val="32"/>
        </w:rPr>
        <w:t>条，</w:t>
      </w:r>
      <w:proofErr w:type="gramStart"/>
      <w:r>
        <w:rPr>
          <w:rFonts w:ascii="仿宋_GB2312" w:eastAsia="仿宋_GB2312" w:hAnsi="仿宋_GB2312" w:cs="仿宋_GB2312" w:hint="eastAsia"/>
          <w:sz w:val="32"/>
          <w:szCs w:val="32"/>
        </w:rPr>
        <w:t>微博公众</w:t>
      </w:r>
      <w:proofErr w:type="gramEnd"/>
      <w:r>
        <w:rPr>
          <w:rFonts w:ascii="仿宋_GB2312" w:eastAsia="仿宋_GB2312" w:hAnsi="仿宋_GB2312" w:cs="仿宋_GB2312" w:hint="eastAsia"/>
          <w:sz w:val="32"/>
          <w:szCs w:val="32"/>
        </w:rPr>
        <w:t>账号在人民日报“政务微博检察院榜”、“全国检察系统总榜”等统计中取得了排名靠前的好成绩，并</w:t>
      </w:r>
      <w:r>
        <w:rPr>
          <w:rFonts w:ascii="Times New Roman" w:eastAsia="仿宋_GB2312" w:hAnsi="Times New Roman"/>
          <w:kern w:val="0"/>
          <w:sz w:val="32"/>
          <w:szCs w:val="32"/>
        </w:rPr>
        <w:t>被高检院评为</w:t>
      </w:r>
      <w:r>
        <w:rPr>
          <w:rFonts w:ascii="Times New Roman" w:eastAsia="仿宋_GB2312" w:hAnsi="Times New Roman"/>
          <w:kern w:val="0"/>
          <w:sz w:val="32"/>
          <w:szCs w:val="32"/>
        </w:rPr>
        <w:t>“</w:t>
      </w:r>
      <w:r>
        <w:rPr>
          <w:rFonts w:ascii="Times New Roman" w:eastAsia="仿宋_GB2312" w:hAnsi="Times New Roman"/>
          <w:kern w:val="0"/>
          <w:sz w:val="32"/>
          <w:szCs w:val="32"/>
        </w:rPr>
        <w:t>全国检察宣传先进单位</w:t>
      </w:r>
      <w:r>
        <w:rPr>
          <w:rFonts w:ascii="Times New Roman" w:eastAsia="仿宋_GB2312" w:hAnsi="Times New Roman"/>
          <w:kern w:val="0"/>
          <w:sz w:val="32"/>
          <w:szCs w:val="32"/>
        </w:rPr>
        <w:t>”</w:t>
      </w:r>
      <w:r>
        <w:rPr>
          <w:rFonts w:ascii="Times New Roman" w:eastAsia="仿宋_GB2312" w:hAnsi="Times New Roman" w:hint="eastAsia"/>
          <w:kern w:val="0"/>
          <w:sz w:val="32"/>
          <w:szCs w:val="32"/>
        </w:rPr>
        <w:t>。</w:t>
      </w:r>
      <w:proofErr w:type="gramStart"/>
      <w:r>
        <w:rPr>
          <w:rFonts w:ascii="Times New Roman" w:eastAsia="仿宋_GB2312" w:hAnsi="Times New Roman"/>
          <w:kern w:val="0"/>
          <w:sz w:val="32"/>
          <w:szCs w:val="32"/>
        </w:rPr>
        <w:t>加强网</w:t>
      </w:r>
      <w:proofErr w:type="gramEnd"/>
      <w:r>
        <w:rPr>
          <w:rFonts w:ascii="Times New Roman" w:eastAsia="仿宋_GB2312" w:hAnsi="Times New Roman"/>
          <w:kern w:val="0"/>
          <w:sz w:val="32"/>
          <w:szCs w:val="32"/>
        </w:rPr>
        <w:t>评员队伍建设，强化</w:t>
      </w:r>
      <w:proofErr w:type="gramStart"/>
      <w:r>
        <w:rPr>
          <w:rFonts w:ascii="Times New Roman" w:eastAsia="仿宋_GB2312" w:hAnsi="Times New Roman"/>
          <w:kern w:val="0"/>
          <w:sz w:val="32"/>
          <w:szCs w:val="32"/>
        </w:rPr>
        <w:t>涉检网络</w:t>
      </w:r>
      <w:proofErr w:type="gramEnd"/>
      <w:r>
        <w:rPr>
          <w:rFonts w:ascii="Times New Roman" w:eastAsia="仿宋_GB2312" w:hAnsi="Times New Roman"/>
          <w:kern w:val="0"/>
          <w:sz w:val="32"/>
          <w:szCs w:val="32"/>
        </w:rPr>
        <w:t>舆情风险防控，在新媒体平台上及时主动回复网友留言，尊重公众表达权，构建良性互动关系</w:t>
      </w:r>
      <w:r>
        <w:rPr>
          <w:rFonts w:ascii="Times New Roman" w:eastAsia="仿宋_GB2312" w:hAnsi="Times New Roman" w:hint="eastAsia"/>
          <w:kern w:val="0"/>
          <w:sz w:val="32"/>
          <w:szCs w:val="32"/>
        </w:rPr>
        <w:t>，</w:t>
      </w:r>
      <w:r>
        <w:rPr>
          <w:rFonts w:ascii="仿宋_GB2312" w:eastAsia="仿宋_GB2312" w:hAnsi="仿宋_GB2312" w:cs="Times New Roman" w:hint="eastAsia"/>
          <w:sz w:val="32"/>
        </w:rPr>
        <w:t>信息化建设全面覆盖。</w:t>
      </w:r>
      <w:r>
        <w:rPr>
          <w:rFonts w:ascii="Times New Roman" w:eastAsia="仿宋_GB2312" w:hAnsi="Times New Roman"/>
          <w:kern w:val="0"/>
          <w:sz w:val="32"/>
          <w:szCs w:val="32"/>
        </w:rPr>
        <w:t>坚持</w:t>
      </w:r>
      <w:r>
        <w:rPr>
          <w:rFonts w:ascii="Times New Roman" w:eastAsia="仿宋_GB2312" w:hAnsi="Times New Roman"/>
          <w:kern w:val="0"/>
          <w:sz w:val="32"/>
          <w:szCs w:val="32"/>
        </w:rPr>
        <w:t>“</w:t>
      </w:r>
      <w:r>
        <w:rPr>
          <w:rFonts w:ascii="Times New Roman" w:eastAsia="仿宋_GB2312" w:hAnsi="Times New Roman"/>
          <w:kern w:val="0"/>
          <w:sz w:val="32"/>
          <w:szCs w:val="32"/>
        </w:rPr>
        <w:t>学习无止境、初心要笃行</w:t>
      </w:r>
      <w:r>
        <w:rPr>
          <w:rFonts w:ascii="Times New Roman" w:eastAsia="仿宋_GB2312" w:hAnsi="Times New Roman"/>
          <w:kern w:val="0"/>
          <w:sz w:val="32"/>
          <w:szCs w:val="32"/>
        </w:rPr>
        <w:t>”</w:t>
      </w:r>
      <w:r>
        <w:rPr>
          <w:rFonts w:ascii="Times New Roman" w:eastAsia="仿宋_GB2312" w:hAnsi="Times New Roman"/>
          <w:kern w:val="0"/>
          <w:sz w:val="32"/>
          <w:szCs w:val="32"/>
        </w:rPr>
        <w:t>，积极开展</w:t>
      </w:r>
      <w:r>
        <w:rPr>
          <w:rFonts w:ascii="Times New Roman" w:eastAsia="仿宋_GB2312" w:hAnsi="Times New Roman"/>
          <w:kern w:val="0"/>
          <w:sz w:val="32"/>
          <w:szCs w:val="32"/>
        </w:rPr>
        <w:t>“</w:t>
      </w:r>
      <w:r>
        <w:rPr>
          <w:rFonts w:ascii="Times New Roman" w:eastAsia="仿宋_GB2312" w:hAnsi="Times New Roman"/>
          <w:kern w:val="0"/>
          <w:sz w:val="32"/>
          <w:szCs w:val="32"/>
        </w:rPr>
        <w:t>学习型检察院、学习型检察官</w:t>
      </w:r>
      <w:r>
        <w:rPr>
          <w:rFonts w:ascii="Times New Roman" w:eastAsia="仿宋_GB2312" w:hAnsi="Times New Roman"/>
          <w:kern w:val="0"/>
          <w:sz w:val="32"/>
          <w:szCs w:val="32"/>
        </w:rPr>
        <w:t>”</w:t>
      </w:r>
      <w:r>
        <w:rPr>
          <w:rFonts w:ascii="Times New Roman" w:eastAsia="仿宋_GB2312" w:hAnsi="Times New Roman"/>
          <w:kern w:val="0"/>
          <w:sz w:val="32"/>
          <w:szCs w:val="32"/>
        </w:rPr>
        <w:t>建设，深入学习新修改的《刑事诉讼法》《人民检察院组织法》，充分利用</w:t>
      </w:r>
      <w:r>
        <w:rPr>
          <w:rFonts w:ascii="Times New Roman" w:eastAsia="仿宋_GB2312" w:hAnsi="Times New Roman"/>
          <w:kern w:val="0"/>
          <w:sz w:val="32"/>
          <w:szCs w:val="32"/>
        </w:rPr>
        <w:t>“</w:t>
      </w:r>
      <w:r>
        <w:rPr>
          <w:rFonts w:ascii="Times New Roman" w:eastAsia="仿宋_GB2312" w:hAnsi="Times New Roman"/>
          <w:kern w:val="0"/>
          <w:sz w:val="32"/>
          <w:szCs w:val="32"/>
        </w:rPr>
        <w:t>检答网</w:t>
      </w:r>
      <w:r>
        <w:rPr>
          <w:rFonts w:ascii="Times New Roman" w:eastAsia="仿宋_GB2312" w:hAnsi="Times New Roman"/>
          <w:kern w:val="0"/>
          <w:sz w:val="32"/>
          <w:szCs w:val="32"/>
        </w:rPr>
        <w:t>”</w:t>
      </w:r>
      <w:r>
        <w:rPr>
          <w:rFonts w:ascii="Times New Roman" w:eastAsia="仿宋_GB2312" w:hAnsi="Times New Roman"/>
          <w:kern w:val="0"/>
          <w:sz w:val="32"/>
          <w:szCs w:val="32"/>
        </w:rPr>
        <w:t>等业务交流平台，组织参加各类教育培训，实现轮训全员覆盖。扎实开展业务研修，充分运用辖区高校资源，邀请副教授以上教师开展讲座</w:t>
      </w:r>
      <w:r>
        <w:rPr>
          <w:rFonts w:ascii="Times New Roman" w:eastAsia="仿宋_GB2312" w:hAnsi="Times New Roman"/>
          <w:kern w:val="0"/>
          <w:sz w:val="32"/>
          <w:szCs w:val="32"/>
        </w:rPr>
        <w:t>14</w:t>
      </w:r>
      <w:r>
        <w:rPr>
          <w:rFonts w:ascii="Times New Roman" w:eastAsia="仿宋_GB2312" w:hAnsi="Times New Roman"/>
          <w:kern w:val="0"/>
          <w:sz w:val="32"/>
          <w:szCs w:val="32"/>
        </w:rPr>
        <w:t>场次，共同研讨检察理论和实践中的疑难问题，不断提高干警法学理论水平和法律适用能力</w:t>
      </w:r>
      <w:r>
        <w:rPr>
          <w:rFonts w:ascii="Times New Roman" w:eastAsia="仿宋_GB2312" w:hAnsi="Times New Roman" w:hint="eastAsia"/>
          <w:kern w:val="0"/>
          <w:sz w:val="32"/>
          <w:szCs w:val="32"/>
        </w:rPr>
        <w:t>。以市院“学比练赛”活动为契机，练本领，强素质、提效率，</w:t>
      </w:r>
      <w:r>
        <w:rPr>
          <w:rFonts w:ascii="Times New Roman" w:eastAsia="仿宋_GB2312" w:hAnsi="Times New Roman"/>
          <w:kern w:val="0"/>
          <w:sz w:val="32"/>
          <w:szCs w:val="32"/>
        </w:rPr>
        <w:t>培养一支有理论、会办案、懂专业、善思辨的检察官队伍</w:t>
      </w:r>
      <w:r>
        <w:rPr>
          <w:rFonts w:ascii="Times New Roman" w:eastAsia="仿宋_GB2312" w:hAnsi="Times New Roman" w:hint="eastAsia"/>
          <w:kern w:val="0"/>
          <w:sz w:val="32"/>
          <w:szCs w:val="32"/>
        </w:rPr>
        <w:t>，人力资源建设完善。</w:t>
      </w:r>
    </w:p>
    <w:p w:rsidR="0095482E" w:rsidRDefault="000C3209">
      <w:pPr>
        <w:ind w:firstLine="640"/>
        <w:jc w:val="left"/>
        <w:rPr>
          <w:rFonts w:ascii="仿宋" w:eastAsia="仿宋" w:hAnsi="仿宋" w:cs="仿宋"/>
          <w:b/>
          <w:bCs/>
          <w:sz w:val="32"/>
          <w:szCs w:val="32"/>
        </w:rPr>
      </w:pPr>
      <w:r>
        <w:rPr>
          <w:rFonts w:ascii="仿宋" w:eastAsia="仿宋" w:hAnsi="仿宋" w:cs="仿宋" w:hint="eastAsia"/>
          <w:b/>
          <w:bCs/>
          <w:sz w:val="32"/>
          <w:szCs w:val="32"/>
        </w:rPr>
        <w:t>4.满意度（10分）</w:t>
      </w:r>
    </w:p>
    <w:p w:rsidR="0095482E" w:rsidRDefault="000C3209">
      <w:pPr>
        <w:ind w:firstLine="640"/>
        <w:jc w:val="left"/>
        <w:rPr>
          <w:rFonts w:ascii="仿宋_GB2312" w:eastAsia="仿宋_GB2312" w:hAnsi="Geneva" w:cs="仿宋_GB2312"/>
          <w:color w:val="000000"/>
          <w:kern w:val="0"/>
          <w:sz w:val="32"/>
          <w:szCs w:val="32"/>
        </w:rPr>
      </w:pPr>
      <w:r>
        <w:rPr>
          <w:rFonts w:ascii="仿宋" w:eastAsia="仿宋" w:hAnsi="仿宋" w:cs="仿宋" w:hint="eastAsia"/>
          <w:b/>
          <w:bCs/>
          <w:sz w:val="32"/>
          <w:szCs w:val="32"/>
        </w:rPr>
        <w:t>满意度指标分值10分，得分为10分。</w:t>
      </w:r>
      <w:r>
        <w:rPr>
          <w:rFonts w:ascii="仿宋_GB2312" w:eastAsia="仿宋_GB2312" w:hAnsi="Geneva" w:cs="仿宋_GB2312" w:hint="eastAsia"/>
          <w:color w:val="000000"/>
          <w:kern w:val="0"/>
          <w:sz w:val="32"/>
          <w:szCs w:val="32"/>
        </w:rPr>
        <w:t>根</w:t>
      </w:r>
      <w:r>
        <w:rPr>
          <w:rFonts w:ascii="仿宋_GB2312" w:eastAsia="仿宋_GB2312" w:hAnsi="Geneva" w:cs="仿宋_GB2312"/>
          <w:color w:val="000000"/>
          <w:kern w:val="0"/>
          <w:sz w:val="32"/>
          <w:szCs w:val="32"/>
        </w:rPr>
        <w:t>据对</w:t>
      </w:r>
      <w:r>
        <w:rPr>
          <w:rFonts w:ascii="仿宋_GB2312" w:eastAsia="仿宋_GB2312" w:hAnsi="Geneva" w:cs="仿宋_GB2312" w:hint="eastAsia"/>
          <w:color w:val="000000"/>
          <w:kern w:val="0"/>
          <w:sz w:val="32"/>
          <w:szCs w:val="32"/>
        </w:rPr>
        <w:t>我院</w:t>
      </w:r>
      <w:r>
        <w:rPr>
          <w:rFonts w:ascii="仿宋_GB2312" w:eastAsia="仿宋_GB2312" w:hAnsi="Geneva" w:cs="仿宋_GB2312"/>
          <w:color w:val="000000"/>
          <w:kern w:val="0"/>
          <w:sz w:val="32"/>
          <w:szCs w:val="32"/>
        </w:rPr>
        <w:t>相关</w:t>
      </w:r>
      <w:r>
        <w:rPr>
          <w:rFonts w:ascii="仿宋_GB2312" w:eastAsia="仿宋_GB2312" w:hAnsi="Geneva" w:cs="仿宋_GB2312" w:hint="eastAsia"/>
          <w:color w:val="000000"/>
          <w:kern w:val="0"/>
          <w:sz w:val="32"/>
          <w:szCs w:val="32"/>
        </w:rPr>
        <w:t>政法</w:t>
      </w:r>
      <w:r>
        <w:rPr>
          <w:rFonts w:ascii="仿宋_GB2312" w:eastAsia="仿宋_GB2312" w:hAnsi="Geneva" w:cs="仿宋_GB2312"/>
          <w:color w:val="000000"/>
          <w:kern w:val="0"/>
          <w:sz w:val="32"/>
          <w:szCs w:val="32"/>
        </w:rPr>
        <w:t>工作人员进行电子问卷调查，以及调查问卷统计结果分析。</w:t>
      </w:r>
      <w:r>
        <w:rPr>
          <w:rFonts w:ascii="仿宋_GB2312" w:eastAsia="仿宋_GB2312" w:hAnsi="Geneva" w:cs="仿宋_GB2312" w:hint="eastAsia"/>
          <w:color w:val="000000"/>
          <w:kern w:val="0"/>
          <w:sz w:val="32"/>
          <w:szCs w:val="32"/>
        </w:rPr>
        <w:t>内部干警</w:t>
      </w:r>
      <w:r>
        <w:rPr>
          <w:rFonts w:eastAsia="仿宋_GB2312" w:hAnsi="Geneva" w:cs="仿宋_GB2312" w:hint="eastAsia"/>
          <w:color w:val="000000"/>
          <w:kern w:val="0"/>
          <w:sz w:val="32"/>
          <w:szCs w:val="32"/>
        </w:rPr>
        <w:t>、区域内群众</w:t>
      </w:r>
      <w:r>
        <w:rPr>
          <w:rFonts w:ascii="仿宋_GB2312" w:eastAsia="仿宋_GB2312" w:hAnsi="Geneva" w:cs="仿宋_GB2312"/>
          <w:color w:val="000000"/>
          <w:kern w:val="0"/>
          <w:sz w:val="32"/>
          <w:szCs w:val="32"/>
        </w:rPr>
        <w:t>对</w:t>
      </w:r>
      <w:r>
        <w:rPr>
          <w:rFonts w:eastAsia="仿宋_GB2312" w:hAnsi="Geneva" w:cs="仿宋_GB2312" w:hint="eastAsia"/>
          <w:color w:val="000000"/>
          <w:kern w:val="0"/>
          <w:sz w:val="32"/>
          <w:szCs w:val="32"/>
        </w:rPr>
        <w:t>我院工作的</w:t>
      </w:r>
      <w:r>
        <w:rPr>
          <w:rFonts w:ascii="仿宋_GB2312" w:eastAsia="仿宋_GB2312" w:hAnsi="Geneva" w:cs="仿宋_GB2312"/>
          <w:color w:val="000000"/>
          <w:kern w:val="0"/>
          <w:sz w:val="32"/>
          <w:szCs w:val="32"/>
        </w:rPr>
        <w:t>总体满意</w:t>
      </w:r>
      <w:r>
        <w:rPr>
          <w:rFonts w:ascii="仿宋_GB2312" w:eastAsia="仿宋_GB2312" w:hAnsi="Geneva" w:cs="仿宋_GB2312" w:hint="eastAsia"/>
          <w:color w:val="000000"/>
          <w:kern w:val="0"/>
          <w:sz w:val="32"/>
          <w:szCs w:val="32"/>
        </w:rPr>
        <w:t>度</w:t>
      </w:r>
      <w:r>
        <w:rPr>
          <w:rFonts w:ascii="仿宋_GB2312" w:eastAsia="仿宋_GB2312" w:hAnsi="Geneva" w:cs="仿宋_GB2312"/>
          <w:color w:val="000000"/>
          <w:kern w:val="0"/>
          <w:sz w:val="32"/>
          <w:szCs w:val="32"/>
        </w:rPr>
        <w:t>占</w:t>
      </w:r>
      <w:r>
        <w:rPr>
          <w:rFonts w:ascii="仿宋_GB2312" w:eastAsia="仿宋_GB2312" w:hAnsi="Geneva" w:cs="仿宋_GB2312" w:hint="eastAsia"/>
          <w:color w:val="000000"/>
          <w:kern w:val="0"/>
          <w:sz w:val="32"/>
          <w:szCs w:val="32"/>
        </w:rPr>
        <w:t>95</w:t>
      </w:r>
      <w:r>
        <w:rPr>
          <w:rFonts w:ascii="仿宋_GB2312" w:eastAsia="仿宋_GB2312" w:hAnsi="Geneva" w:cs="仿宋_GB2312"/>
          <w:color w:val="000000"/>
          <w:kern w:val="0"/>
          <w:sz w:val="32"/>
          <w:szCs w:val="32"/>
        </w:rPr>
        <w:t>%</w:t>
      </w:r>
      <w:r>
        <w:rPr>
          <w:rFonts w:ascii="仿宋_GB2312" w:eastAsia="仿宋_GB2312" w:hAnsi="Geneva" w:cs="仿宋_GB2312" w:hint="eastAsia"/>
          <w:color w:val="000000"/>
          <w:kern w:val="0"/>
          <w:sz w:val="32"/>
          <w:szCs w:val="32"/>
        </w:rPr>
        <w:t>以上，达到年初设定满意度≥95%的目标值。</w:t>
      </w:r>
    </w:p>
    <w:p w:rsidR="0095482E" w:rsidRDefault="000C3209">
      <w:pPr>
        <w:pStyle w:val="2"/>
        <w:spacing w:line="660" w:lineRule="exact"/>
        <w:ind w:firstLineChars="200" w:firstLine="643"/>
        <w:rPr>
          <w:rFonts w:ascii="楷体" w:eastAsia="楷体" w:hAnsi="楷体" w:cs="楷体"/>
          <w:bCs/>
          <w:sz w:val="32"/>
          <w:szCs w:val="32"/>
        </w:rPr>
      </w:pPr>
      <w:bookmarkStart w:id="36" w:name="_Toc24112"/>
      <w:r>
        <w:rPr>
          <w:rFonts w:ascii="楷体" w:eastAsia="楷体" w:hAnsi="楷体" w:cs="楷体" w:hint="eastAsia"/>
          <w:bCs/>
          <w:sz w:val="32"/>
          <w:szCs w:val="32"/>
        </w:rPr>
        <w:t>（四）偏离绩效目标的原因及下一步改进措施。</w:t>
      </w:r>
      <w:bookmarkEnd w:id="36"/>
    </w:p>
    <w:p w:rsidR="0095482E" w:rsidRDefault="000C3209">
      <w:pPr>
        <w:ind w:firstLine="640"/>
        <w:jc w:val="left"/>
        <w:rPr>
          <w:rFonts w:ascii="仿宋" w:eastAsia="仿宋" w:hAnsi="仿宋" w:cs="仿宋"/>
          <w:b/>
          <w:bCs/>
          <w:sz w:val="32"/>
          <w:szCs w:val="32"/>
        </w:rPr>
      </w:pPr>
      <w:r>
        <w:rPr>
          <w:rFonts w:ascii="仿宋" w:eastAsia="仿宋" w:hAnsi="仿宋" w:cs="仿宋" w:hint="eastAsia"/>
          <w:b/>
          <w:bCs/>
          <w:sz w:val="32"/>
          <w:szCs w:val="32"/>
        </w:rPr>
        <w:t>1.偏离绩效目标的原因</w:t>
      </w:r>
    </w:p>
    <w:p w:rsidR="0095482E" w:rsidRDefault="000C3209">
      <w:pPr>
        <w:ind w:firstLine="640"/>
        <w:jc w:val="left"/>
        <w:rPr>
          <w:rFonts w:ascii="仿宋" w:eastAsia="仿宋" w:hAnsi="仿宋" w:cs="仿宋"/>
          <w:b/>
          <w:bCs/>
          <w:sz w:val="32"/>
          <w:szCs w:val="32"/>
        </w:rPr>
      </w:pPr>
      <w:r>
        <w:rPr>
          <w:rFonts w:ascii="仿宋" w:eastAsia="仿宋" w:hAnsi="仿宋" w:cs="仿宋" w:hint="eastAsia"/>
          <w:sz w:val="32"/>
          <w:szCs w:val="32"/>
        </w:rPr>
        <w:lastRenderedPageBreak/>
        <w:t>截止2019年12月31日，我院2019年度基本支出预算安排数为1806.91万元，实际支出数为1610.65万元，基本支出预算执行率为89.14%，我院2019年度项目支出预算安排数为416.72万元，实际支出数为188.06万元，项目支出预算执行率为45.13%，预算执行率低。</w:t>
      </w:r>
    </w:p>
    <w:p w:rsidR="0095482E" w:rsidRDefault="000C3209">
      <w:pPr>
        <w:ind w:firstLine="640"/>
        <w:jc w:val="left"/>
        <w:rPr>
          <w:rFonts w:ascii="仿宋" w:eastAsia="仿宋" w:hAnsi="仿宋" w:cs="仿宋"/>
          <w:b/>
          <w:bCs/>
          <w:sz w:val="32"/>
          <w:szCs w:val="32"/>
        </w:rPr>
      </w:pPr>
      <w:r>
        <w:rPr>
          <w:rFonts w:ascii="仿宋" w:eastAsia="仿宋" w:hAnsi="仿宋" w:cs="仿宋" w:hint="eastAsia"/>
          <w:b/>
          <w:bCs/>
          <w:sz w:val="32"/>
          <w:szCs w:val="32"/>
        </w:rPr>
        <w:t>2.下一步改进措施</w:t>
      </w:r>
    </w:p>
    <w:p w:rsidR="0095482E" w:rsidRDefault="000C3209">
      <w:pPr>
        <w:ind w:firstLine="640"/>
        <w:jc w:val="left"/>
        <w:rPr>
          <w:rFonts w:ascii="仿宋" w:eastAsia="仿宋" w:hAnsi="仿宋" w:cs="仿宋"/>
          <w:sz w:val="32"/>
          <w:szCs w:val="32"/>
        </w:rPr>
      </w:pPr>
      <w:r>
        <w:rPr>
          <w:rFonts w:ascii="仿宋" w:eastAsia="仿宋" w:hAnsi="仿宋" w:cs="仿宋" w:hint="eastAsia"/>
          <w:sz w:val="32"/>
          <w:szCs w:val="32"/>
        </w:rPr>
        <w:t>强化预算编制，实现资金“效益最大化”。我院将会按照《预算法》及其实施条例的相关规定，参考上一年预算执行情况、有关支出绩效评价结果和本年度收支预测，按照规定程序征求各方面意见后，科学编制预算，同时加强对预算执行的监督，规范预算执行情况，严格按工作进度，加快预算执行进度，要把钱“及时花出去”，确保资金按时限要求完成支出。</w:t>
      </w:r>
    </w:p>
    <w:p w:rsidR="0095482E" w:rsidRDefault="000C3209">
      <w:pPr>
        <w:pStyle w:val="1"/>
        <w:spacing w:line="660" w:lineRule="exact"/>
        <w:ind w:firstLineChars="200" w:firstLine="643"/>
        <w:rPr>
          <w:rFonts w:cs="Times New Roman"/>
          <w:sz w:val="32"/>
        </w:rPr>
      </w:pPr>
      <w:bookmarkStart w:id="37" w:name="_Toc894"/>
      <w:r>
        <w:rPr>
          <w:rFonts w:cs="Times New Roman" w:hint="eastAsia"/>
          <w:sz w:val="32"/>
        </w:rPr>
        <w:t>四、部门预算项目支出绩效自评情况分析</w:t>
      </w:r>
      <w:bookmarkEnd w:id="37"/>
    </w:p>
    <w:p w:rsidR="0095482E" w:rsidRDefault="000C3209">
      <w:pPr>
        <w:spacing w:line="660" w:lineRule="exact"/>
        <w:ind w:firstLineChars="200" w:firstLine="643"/>
        <w:rPr>
          <w:rFonts w:ascii="楷体" w:eastAsia="楷体" w:hAnsi="楷体" w:cs="楷体"/>
          <w:bCs/>
          <w:sz w:val="32"/>
          <w:szCs w:val="32"/>
        </w:rPr>
      </w:pPr>
      <w:r>
        <w:rPr>
          <w:rFonts w:ascii="仿宋_GB2312" w:eastAsia="仿宋_GB2312" w:hAnsi="仿宋_GB2312" w:cs="Times New Roman" w:hint="eastAsia"/>
          <w:b/>
          <w:bCs/>
          <w:sz w:val="32"/>
        </w:rPr>
        <w:t>2019年，本部门预算支出项目2个，当年财政拨款217万元，全年支出130.76元，执行率60.26%。通过自评，2个项目结果为均“优”。分项目自评情况分析如下：</w:t>
      </w:r>
    </w:p>
    <w:p w:rsidR="0095482E" w:rsidRDefault="000C3209">
      <w:pPr>
        <w:pStyle w:val="2"/>
        <w:spacing w:line="660" w:lineRule="exact"/>
        <w:ind w:firstLineChars="200" w:firstLine="643"/>
        <w:rPr>
          <w:rFonts w:ascii="楷体" w:eastAsia="楷体" w:hAnsi="楷体" w:cs="楷体"/>
          <w:bCs/>
          <w:sz w:val="32"/>
          <w:szCs w:val="32"/>
        </w:rPr>
      </w:pPr>
      <w:bookmarkStart w:id="38" w:name="_Toc8466"/>
      <w:r>
        <w:rPr>
          <w:rFonts w:ascii="楷体" w:eastAsia="楷体" w:hAnsi="楷体" w:cs="楷体" w:hint="eastAsia"/>
          <w:bCs/>
          <w:sz w:val="32"/>
          <w:szCs w:val="32"/>
        </w:rPr>
        <w:t>（一）检察业务综合保障经费项目</w:t>
      </w:r>
      <w:bookmarkEnd w:id="38"/>
    </w:p>
    <w:p w:rsidR="0095482E" w:rsidRDefault="000C3209">
      <w:pPr>
        <w:spacing w:line="660" w:lineRule="exact"/>
        <w:ind w:firstLineChars="200" w:firstLine="643"/>
        <w:rPr>
          <w:rFonts w:ascii="仿宋_GB2312" w:eastAsia="仿宋_GB2312" w:hAnsi="仿宋_GB2312" w:cs="Times New Roman"/>
          <w:b/>
          <w:bCs/>
          <w:sz w:val="32"/>
        </w:rPr>
      </w:pPr>
      <w:r>
        <w:rPr>
          <w:rFonts w:ascii="仿宋_GB2312" w:eastAsia="仿宋_GB2312" w:hAnsi="仿宋_GB2312" w:cs="Times New Roman" w:hint="eastAsia"/>
          <w:b/>
          <w:bCs/>
          <w:sz w:val="32"/>
        </w:rPr>
        <w:t>1.项目支出预算执行情况。</w:t>
      </w:r>
    </w:p>
    <w:p w:rsidR="0095482E" w:rsidRDefault="000C3209">
      <w:pPr>
        <w:spacing w:line="660" w:lineRule="exact"/>
        <w:ind w:firstLineChars="200" w:firstLine="640"/>
        <w:rPr>
          <w:rFonts w:ascii="仿宋_GB2312" w:eastAsia="仿宋_GB2312" w:hAnsi="Geneva" w:cs="仿宋_GB2312"/>
          <w:color w:val="000000"/>
          <w:kern w:val="0"/>
          <w:sz w:val="32"/>
          <w:szCs w:val="32"/>
        </w:rPr>
      </w:pPr>
      <w:r>
        <w:rPr>
          <w:rFonts w:ascii="仿宋_GB2312" w:eastAsia="仿宋_GB2312" w:hAnsi="Geneva" w:cs="仿宋_GB2312" w:hint="eastAsia"/>
          <w:color w:val="000000"/>
          <w:kern w:val="0"/>
          <w:sz w:val="32"/>
          <w:szCs w:val="32"/>
        </w:rPr>
        <w:t>我院2019年检查业务综合保障经费95万元，截止2019年12月31日，该项目共计支出95万元，其中：</w:t>
      </w:r>
      <w:r>
        <w:rPr>
          <w:rFonts w:ascii="仿宋" w:eastAsia="仿宋" w:hAnsi="仿宋" w:hint="eastAsia"/>
          <w:sz w:val="32"/>
          <w:szCs w:val="32"/>
        </w:rPr>
        <w:t>办公费13</w:t>
      </w:r>
      <w:r>
        <w:rPr>
          <w:rFonts w:ascii="仿宋" w:eastAsia="仿宋" w:hAnsi="仿宋" w:hint="eastAsia"/>
          <w:sz w:val="32"/>
          <w:szCs w:val="32"/>
        </w:rPr>
        <w:lastRenderedPageBreak/>
        <w:t>万元、印刷费2万元、劳务费15万元、维修（护）费25万元、物业管理费40万元</w:t>
      </w:r>
      <w:r>
        <w:rPr>
          <w:rFonts w:ascii="仿宋_GB2312" w:eastAsia="仿宋_GB2312" w:hAnsi="Geneva" w:cs="仿宋_GB2312" w:hint="eastAsia"/>
          <w:color w:val="000000"/>
          <w:kern w:val="0"/>
          <w:sz w:val="32"/>
          <w:szCs w:val="32"/>
        </w:rPr>
        <w:t>。</w:t>
      </w:r>
    </w:p>
    <w:p w:rsidR="0095482E" w:rsidRDefault="000C3209">
      <w:pPr>
        <w:spacing w:line="660" w:lineRule="exact"/>
        <w:ind w:firstLineChars="200" w:firstLine="643"/>
        <w:rPr>
          <w:rFonts w:ascii="仿宋_GB2312" w:eastAsia="仿宋_GB2312" w:hAnsi="仿宋_GB2312" w:cs="Times New Roman"/>
          <w:b/>
          <w:bCs/>
          <w:sz w:val="32"/>
        </w:rPr>
      </w:pPr>
      <w:r>
        <w:rPr>
          <w:rFonts w:ascii="仿宋_GB2312" w:eastAsia="仿宋_GB2312" w:hAnsi="仿宋_GB2312" w:cs="Times New Roman" w:hint="eastAsia"/>
          <w:b/>
          <w:bCs/>
          <w:sz w:val="32"/>
        </w:rPr>
        <w:t>2.总体绩效目标完成情况分析。</w:t>
      </w:r>
    </w:p>
    <w:p w:rsidR="0095482E" w:rsidRDefault="000C3209">
      <w:pPr>
        <w:pStyle w:val="6"/>
        <w:ind w:firstLineChars="200" w:firstLine="643"/>
        <w:rPr>
          <w:rFonts w:ascii="仿宋" w:eastAsia="仿宋" w:hAnsi="仿宋" w:cs="仿宋"/>
          <w:b/>
          <w:sz w:val="32"/>
          <w:szCs w:val="32"/>
        </w:rPr>
      </w:pPr>
      <w:r>
        <w:rPr>
          <w:rFonts w:ascii="仿宋" w:eastAsia="仿宋" w:hAnsi="仿宋" w:cs="仿宋" w:hint="eastAsia"/>
          <w:b/>
          <w:sz w:val="32"/>
          <w:szCs w:val="32"/>
        </w:rPr>
        <w:t>（1）预期目标</w:t>
      </w:r>
    </w:p>
    <w:p w:rsidR="0095482E" w:rsidRDefault="000C3209">
      <w:pPr>
        <w:pStyle w:val="6"/>
        <w:ind w:firstLineChars="200" w:firstLine="640"/>
        <w:rPr>
          <w:rFonts w:ascii="仿宋_GB2312" w:eastAsia="仿宋_GB2312" w:hAnsi="Geneva" w:cs="仿宋_GB2312"/>
          <w:bCs w:val="0"/>
          <w:color w:val="000000"/>
          <w:kern w:val="0"/>
          <w:sz w:val="32"/>
          <w:szCs w:val="32"/>
        </w:rPr>
      </w:pPr>
      <w:r>
        <w:rPr>
          <w:rFonts w:ascii="仿宋_GB2312" w:eastAsia="仿宋_GB2312" w:hAnsi="Geneva" w:cs="仿宋_GB2312" w:hint="eastAsia"/>
          <w:bCs w:val="0"/>
          <w:color w:val="000000"/>
          <w:kern w:val="0"/>
          <w:sz w:val="32"/>
          <w:szCs w:val="32"/>
        </w:rPr>
        <w:t>全力保障机关运行，做好物业管理、执法执勤用车调度管理、安保等服务保障工作，优化服务、强化管理，保障机关正常运行和司法办案需要。 厉行节约，降低成本。认真贯彻《党政机关厉行节约反对浪费条例》和《党政机关国内公务接待管理规定》，持之以恒反“四风”，强化节约意识，进一步节能降耗，杜绝浪费。</w:t>
      </w:r>
    </w:p>
    <w:p w:rsidR="0095482E" w:rsidRDefault="000C3209">
      <w:pPr>
        <w:pStyle w:val="6"/>
        <w:ind w:firstLineChars="200" w:firstLine="643"/>
        <w:rPr>
          <w:rFonts w:ascii="仿宋" w:eastAsia="仿宋" w:hAnsi="仿宋" w:cs="仿宋"/>
          <w:b/>
          <w:sz w:val="32"/>
          <w:szCs w:val="32"/>
        </w:rPr>
      </w:pPr>
      <w:r>
        <w:rPr>
          <w:rFonts w:ascii="仿宋" w:eastAsia="仿宋" w:hAnsi="仿宋" w:cs="仿宋" w:hint="eastAsia"/>
          <w:b/>
          <w:sz w:val="32"/>
          <w:szCs w:val="32"/>
        </w:rPr>
        <w:t>（2）目标实际完成情况</w:t>
      </w:r>
    </w:p>
    <w:p w:rsidR="0095482E" w:rsidRDefault="000C3209">
      <w:pPr>
        <w:spacing w:line="660" w:lineRule="exact"/>
        <w:ind w:firstLineChars="200" w:firstLine="640"/>
        <w:rPr>
          <w:rFonts w:ascii="仿宋_GB2312" w:eastAsia="仿宋_GB2312" w:hAnsi="仿宋_GB2312" w:cs="Times New Roman"/>
          <w:b/>
          <w:bCs/>
          <w:sz w:val="32"/>
        </w:rPr>
      </w:pPr>
      <w:r>
        <w:rPr>
          <w:rFonts w:ascii="仿宋_GB2312" w:eastAsia="仿宋_GB2312" w:hAnsi="Geneva" w:cs="仿宋_GB2312" w:hint="eastAsia"/>
          <w:color w:val="000000"/>
          <w:kern w:val="0"/>
          <w:sz w:val="32"/>
          <w:szCs w:val="32"/>
        </w:rPr>
        <w:t>全力保障机关运行，做好物业管理、执法执勤用车调度管理、安保等服务保障工作，优化服务、强化管理，保障机关正常运行和司法办案需要。 厉行节约，降低成本。认真贯彻《党政机关厉行节约反对浪费条例》和《党政机关国内公务接待管理规定》，持之以恒反“四风”，强化节约意识，进一步节能降耗，杜绝浪费。</w:t>
      </w:r>
    </w:p>
    <w:p w:rsidR="0095482E" w:rsidRDefault="000C3209">
      <w:pPr>
        <w:spacing w:line="660" w:lineRule="exact"/>
        <w:ind w:firstLineChars="200" w:firstLine="643"/>
        <w:rPr>
          <w:rFonts w:ascii="仿宋_GB2312" w:eastAsia="仿宋_GB2312" w:hAnsi="仿宋_GB2312" w:cs="Times New Roman"/>
          <w:b/>
          <w:bCs/>
          <w:sz w:val="32"/>
        </w:rPr>
      </w:pPr>
      <w:r>
        <w:rPr>
          <w:rFonts w:ascii="仿宋_GB2312" w:eastAsia="仿宋_GB2312" w:hAnsi="仿宋_GB2312" w:cs="Times New Roman" w:hint="eastAsia"/>
          <w:b/>
          <w:bCs/>
          <w:sz w:val="32"/>
        </w:rPr>
        <w:t>3.各项指标完成情况分析。</w:t>
      </w:r>
    </w:p>
    <w:p w:rsidR="0095482E" w:rsidRDefault="000C3209">
      <w:pPr>
        <w:pStyle w:val="6"/>
        <w:ind w:firstLineChars="200" w:firstLine="643"/>
        <w:rPr>
          <w:rFonts w:ascii="仿宋" w:eastAsia="仿宋" w:hAnsi="仿宋" w:cs="仿宋"/>
          <w:b/>
          <w:sz w:val="32"/>
          <w:szCs w:val="32"/>
        </w:rPr>
      </w:pPr>
      <w:r>
        <w:rPr>
          <w:rFonts w:ascii="仿宋" w:eastAsia="仿宋" w:hAnsi="仿宋" w:cs="仿宋" w:hint="eastAsia"/>
          <w:b/>
          <w:sz w:val="32"/>
          <w:szCs w:val="32"/>
        </w:rPr>
        <w:t>（1）产出指标完成情况</w:t>
      </w:r>
    </w:p>
    <w:p w:rsidR="0095482E" w:rsidRDefault="000C3209">
      <w:pPr>
        <w:spacing w:line="660" w:lineRule="exact"/>
        <w:ind w:firstLineChars="200" w:firstLine="643"/>
        <w:rPr>
          <w:rFonts w:ascii="仿宋_GB2312" w:eastAsia="仿宋_GB2312" w:hAnsi="仿宋_GB2312" w:cs="Times New Roman"/>
          <w:b/>
          <w:bCs/>
          <w:sz w:val="32"/>
        </w:rPr>
      </w:pPr>
      <w:r>
        <w:rPr>
          <w:rFonts w:ascii="仿宋_GB2312" w:eastAsia="仿宋_GB2312" w:hAnsi="仿宋_GB2312" w:cs="Times New Roman" w:hint="eastAsia"/>
          <w:b/>
          <w:bCs/>
          <w:sz w:val="32"/>
        </w:rPr>
        <w:t>①数量指标（18分）</w:t>
      </w:r>
    </w:p>
    <w:p w:rsidR="0095482E" w:rsidRDefault="000C3209">
      <w:pPr>
        <w:spacing w:line="660" w:lineRule="exact"/>
        <w:ind w:firstLineChars="200" w:firstLine="643"/>
        <w:rPr>
          <w:rFonts w:ascii="仿宋_GB2312" w:eastAsia="仿宋_GB2312" w:hAnsi="仿宋_GB2312" w:cs="Times New Roman"/>
          <w:sz w:val="32"/>
        </w:rPr>
      </w:pPr>
      <w:r>
        <w:rPr>
          <w:rFonts w:ascii="仿宋_GB2312" w:eastAsia="仿宋_GB2312" w:hAnsi="仿宋_GB2312" w:cs="Times New Roman" w:hint="eastAsia"/>
          <w:b/>
          <w:bCs/>
          <w:sz w:val="32"/>
        </w:rPr>
        <w:t>数量指标分值18分，得分为18分。</w:t>
      </w:r>
      <w:r>
        <w:rPr>
          <w:rFonts w:ascii="仿宋_GB2312" w:eastAsia="仿宋_GB2312" w:hAnsi="仿宋_GB2312" w:cs="Times New Roman" w:hint="eastAsia"/>
          <w:sz w:val="32"/>
        </w:rPr>
        <w:t>我院严格按照年初</w:t>
      </w:r>
      <w:r>
        <w:rPr>
          <w:rFonts w:ascii="仿宋_GB2312" w:eastAsia="仿宋_GB2312" w:hAnsi="仿宋_GB2312" w:cs="Times New Roman" w:hint="eastAsia"/>
          <w:sz w:val="32"/>
        </w:rPr>
        <w:lastRenderedPageBreak/>
        <w:t>任务计划实施工作任务，日常保洁人员配备到位数及日常安保人员配备到位数均完成预期工作任务，进一步保障了我院办公大楼的安全、规范性运行。</w:t>
      </w:r>
    </w:p>
    <w:p w:rsidR="0095482E" w:rsidRDefault="000C3209">
      <w:pPr>
        <w:spacing w:line="660" w:lineRule="exact"/>
        <w:ind w:firstLineChars="200" w:firstLine="643"/>
        <w:rPr>
          <w:rFonts w:ascii="仿宋_GB2312" w:eastAsia="仿宋_GB2312" w:hAnsi="仿宋_GB2312" w:cs="Times New Roman"/>
          <w:b/>
          <w:bCs/>
          <w:sz w:val="32"/>
        </w:rPr>
      </w:pPr>
      <w:r>
        <w:rPr>
          <w:rFonts w:ascii="仿宋_GB2312" w:eastAsia="仿宋_GB2312" w:hAnsi="仿宋_GB2312" w:cs="Times New Roman" w:hint="eastAsia"/>
          <w:b/>
          <w:bCs/>
          <w:sz w:val="32"/>
        </w:rPr>
        <w:t>②质量指标（18分）</w:t>
      </w:r>
    </w:p>
    <w:p w:rsidR="0095482E" w:rsidRDefault="000C3209">
      <w:pPr>
        <w:spacing w:line="660" w:lineRule="exact"/>
        <w:ind w:firstLineChars="200" w:firstLine="643"/>
        <w:rPr>
          <w:rFonts w:ascii="仿宋_GB2312" w:eastAsia="仿宋_GB2312" w:hAnsi="仿宋_GB2312" w:cs="Times New Roman"/>
          <w:sz w:val="32"/>
        </w:rPr>
      </w:pPr>
      <w:r>
        <w:rPr>
          <w:rFonts w:ascii="仿宋_GB2312" w:eastAsia="仿宋_GB2312" w:hAnsi="仿宋_GB2312" w:cs="Times New Roman" w:hint="eastAsia"/>
          <w:b/>
          <w:bCs/>
          <w:sz w:val="32"/>
        </w:rPr>
        <w:t>质量指标分值18分，得分为18分。</w:t>
      </w:r>
      <w:r>
        <w:rPr>
          <w:rFonts w:ascii="仿宋_GB2312" w:eastAsia="仿宋_GB2312" w:hAnsi="仿宋_GB2312" w:cs="Times New Roman" w:hint="eastAsia"/>
          <w:sz w:val="32"/>
        </w:rPr>
        <w:t>我院2019年度办公大楼达到全国物业管理示范大厦标准，按照标准采购所需设备，严格把</w:t>
      </w:r>
      <w:proofErr w:type="gramStart"/>
      <w:r>
        <w:rPr>
          <w:rFonts w:ascii="仿宋_GB2312" w:eastAsia="仿宋_GB2312" w:hAnsi="仿宋_GB2312" w:cs="Times New Roman" w:hint="eastAsia"/>
          <w:sz w:val="32"/>
        </w:rPr>
        <w:t>控设备</w:t>
      </w:r>
      <w:proofErr w:type="gramEnd"/>
      <w:r>
        <w:rPr>
          <w:rFonts w:ascii="仿宋_GB2312" w:eastAsia="仿宋_GB2312" w:hAnsi="仿宋_GB2312" w:cs="Times New Roman" w:hint="eastAsia"/>
          <w:sz w:val="32"/>
        </w:rPr>
        <w:t>质量，设备设施验收合格率达到100%，办公大楼、公共区域及设备设施的保持整洁，无杂物，无灰尘，无污迹，公共场所整洁率达到100%。</w:t>
      </w:r>
    </w:p>
    <w:p w:rsidR="0095482E" w:rsidRDefault="000C3209">
      <w:pPr>
        <w:spacing w:line="660" w:lineRule="exact"/>
        <w:ind w:firstLineChars="200" w:firstLine="643"/>
        <w:rPr>
          <w:rFonts w:ascii="仿宋_GB2312" w:eastAsia="仿宋_GB2312" w:hAnsi="仿宋_GB2312" w:cs="Times New Roman"/>
          <w:b/>
          <w:bCs/>
          <w:sz w:val="32"/>
        </w:rPr>
      </w:pPr>
      <w:r>
        <w:rPr>
          <w:rFonts w:ascii="仿宋_GB2312" w:eastAsia="仿宋_GB2312" w:hAnsi="仿宋_GB2312" w:cs="Times New Roman" w:hint="eastAsia"/>
          <w:b/>
          <w:bCs/>
          <w:sz w:val="32"/>
        </w:rPr>
        <w:t>③时效指标（7分）</w:t>
      </w:r>
    </w:p>
    <w:p w:rsidR="0095482E" w:rsidRDefault="000C3209">
      <w:pPr>
        <w:spacing w:line="660" w:lineRule="exact"/>
        <w:ind w:firstLineChars="200" w:firstLine="643"/>
        <w:rPr>
          <w:rFonts w:ascii="仿宋_GB2312" w:eastAsia="仿宋_GB2312" w:hAnsi="仿宋_GB2312" w:cs="Times New Roman"/>
          <w:sz w:val="32"/>
        </w:rPr>
      </w:pPr>
      <w:r>
        <w:rPr>
          <w:rFonts w:ascii="仿宋_GB2312" w:eastAsia="仿宋_GB2312" w:hAnsi="仿宋_GB2312" w:cs="Times New Roman" w:hint="eastAsia"/>
          <w:b/>
          <w:bCs/>
          <w:sz w:val="32"/>
        </w:rPr>
        <w:t>时效指标分值7分，得分为7分。</w:t>
      </w:r>
      <w:r>
        <w:rPr>
          <w:rFonts w:ascii="仿宋_GB2312" w:eastAsia="仿宋_GB2312" w:hAnsi="仿宋_GB2312" w:cs="Times New Roman" w:hint="eastAsia"/>
          <w:sz w:val="32"/>
        </w:rPr>
        <w:t>我院对设备设施提供24小时保障应急处理，每月对设备设施进行养护，设备维修响应及时，保证办公大楼24小时正常运行。</w:t>
      </w:r>
    </w:p>
    <w:p w:rsidR="0095482E" w:rsidRDefault="000C3209">
      <w:pPr>
        <w:spacing w:line="660" w:lineRule="exact"/>
        <w:ind w:firstLineChars="200" w:firstLine="643"/>
        <w:rPr>
          <w:rFonts w:ascii="仿宋_GB2312" w:eastAsia="仿宋_GB2312" w:hAnsi="仿宋_GB2312" w:cs="Times New Roman"/>
          <w:b/>
          <w:bCs/>
          <w:sz w:val="32"/>
        </w:rPr>
      </w:pPr>
      <w:r>
        <w:rPr>
          <w:rFonts w:ascii="仿宋_GB2312" w:eastAsia="仿宋_GB2312" w:hAnsi="仿宋_GB2312" w:cs="Times New Roman" w:hint="eastAsia"/>
          <w:b/>
          <w:bCs/>
          <w:sz w:val="32"/>
        </w:rPr>
        <w:t>④成本指标（6分）（-1分）</w:t>
      </w:r>
    </w:p>
    <w:p w:rsidR="0095482E" w:rsidRDefault="000C3209">
      <w:pPr>
        <w:spacing w:line="660" w:lineRule="exact"/>
        <w:ind w:firstLineChars="200" w:firstLine="643"/>
        <w:rPr>
          <w:rFonts w:ascii="仿宋_GB2312" w:eastAsia="仿宋_GB2312" w:hAnsi="仿宋_GB2312" w:cs="Times New Roman"/>
          <w:b/>
          <w:bCs/>
          <w:sz w:val="32"/>
        </w:rPr>
      </w:pPr>
      <w:r>
        <w:rPr>
          <w:rFonts w:ascii="仿宋_GB2312" w:eastAsia="仿宋_GB2312" w:hAnsi="仿宋_GB2312" w:cs="Times New Roman" w:hint="eastAsia"/>
          <w:b/>
          <w:bCs/>
          <w:sz w:val="32"/>
        </w:rPr>
        <w:t>成本指标分值7分，得分为6分。</w:t>
      </w:r>
      <w:r>
        <w:rPr>
          <w:rFonts w:ascii="仿宋_GB2312" w:eastAsia="仿宋_GB2312" w:hAnsi="仿宋_GB2312" w:cs="Times New Roman" w:hint="eastAsia"/>
          <w:sz w:val="32"/>
        </w:rPr>
        <w:t>我院项目到位资金95万元，实际支出95万元，成本控制率为100%，但因</w:t>
      </w:r>
      <w:r>
        <w:rPr>
          <w:rFonts w:ascii="仿宋_GB2312" w:eastAsia="仿宋_GB2312" w:hAnsi="Geneva" w:cs="仿宋_GB2312" w:hint="eastAsia"/>
          <w:color w:val="000000"/>
          <w:kern w:val="0"/>
          <w:sz w:val="32"/>
          <w:szCs w:val="32"/>
        </w:rPr>
        <w:t>前期对绩效管理意识不足，</w:t>
      </w:r>
      <w:r>
        <w:rPr>
          <w:rFonts w:ascii="仿宋_GB2312" w:eastAsia="仿宋_GB2312" w:hAnsi="仿宋_GB2312" w:cs="Times New Roman" w:hint="eastAsia"/>
          <w:sz w:val="32"/>
        </w:rPr>
        <w:t>成本指标设置不合理，</w:t>
      </w:r>
      <w:r>
        <w:rPr>
          <w:rFonts w:ascii="仿宋_GB2312" w:eastAsia="仿宋_GB2312" w:hAnsi="Geneva" w:cs="仿宋_GB2312" w:hint="eastAsia"/>
          <w:color w:val="000000"/>
          <w:kern w:val="0"/>
          <w:sz w:val="32"/>
          <w:szCs w:val="32"/>
        </w:rPr>
        <w:t>指标扣1分，得6分</w:t>
      </w:r>
      <w:r>
        <w:rPr>
          <w:rFonts w:ascii="仿宋_GB2312" w:eastAsia="仿宋_GB2312" w:hAnsi="仿宋_GB2312" w:cs="Times New Roman" w:hint="eastAsia"/>
          <w:sz w:val="32"/>
        </w:rPr>
        <w:t>。</w:t>
      </w:r>
    </w:p>
    <w:p w:rsidR="0095482E" w:rsidRDefault="000C3209">
      <w:pPr>
        <w:spacing w:line="660" w:lineRule="exact"/>
        <w:ind w:firstLineChars="200" w:firstLine="643"/>
        <w:rPr>
          <w:rFonts w:ascii="仿宋_GB2312" w:eastAsia="仿宋_GB2312" w:hAnsi="仿宋_GB2312" w:cs="Times New Roman"/>
          <w:b/>
          <w:bCs/>
          <w:sz w:val="32"/>
        </w:rPr>
      </w:pPr>
      <w:r>
        <w:rPr>
          <w:rFonts w:ascii="仿宋_GB2312" w:eastAsia="仿宋_GB2312" w:hAnsi="仿宋_GB2312" w:cs="Times New Roman" w:hint="eastAsia"/>
          <w:b/>
          <w:bCs/>
          <w:sz w:val="32"/>
        </w:rPr>
        <w:t>（2）效果指标</w:t>
      </w:r>
      <w:r>
        <w:rPr>
          <w:rFonts w:ascii="仿宋" w:eastAsia="仿宋" w:hAnsi="仿宋" w:cs="仿宋" w:hint="eastAsia"/>
          <w:b/>
          <w:bCs/>
          <w:sz w:val="32"/>
          <w:szCs w:val="32"/>
        </w:rPr>
        <w:t>完成情况</w:t>
      </w:r>
    </w:p>
    <w:p w:rsidR="0095482E" w:rsidRDefault="000C3209">
      <w:pPr>
        <w:spacing w:line="660" w:lineRule="exact"/>
        <w:ind w:firstLineChars="200" w:firstLine="643"/>
        <w:rPr>
          <w:rFonts w:ascii="仿宋_GB2312" w:eastAsia="仿宋_GB2312" w:hAnsi="仿宋_GB2312" w:cs="Times New Roman"/>
          <w:b/>
          <w:bCs/>
          <w:sz w:val="32"/>
        </w:rPr>
      </w:pPr>
      <w:r>
        <w:rPr>
          <w:rFonts w:ascii="仿宋_GB2312" w:eastAsia="仿宋_GB2312" w:hAnsi="仿宋_GB2312" w:cs="Times New Roman" w:hint="eastAsia"/>
          <w:b/>
          <w:bCs/>
          <w:sz w:val="32"/>
        </w:rPr>
        <w:t>①经济效益（</w:t>
      </w:r>
      <w:r>
        <w:rPr>
          <w:rFonts w:ascii="仿宋_GB2312" w:eastAsia="仿宋_GB2312" w:hAnsi="仿宋_GB2312" w:cs="Times New Roman"/>
          <w:b/>
          <w:bCs/>
          <w:sz w:val="32"/>
        </w:rPr>
        <w:t>5</w:t>
      </w:r>
      <w:r>
        <w:rPr>
          <w:rFonts w:ascii="仿宋_GB2312" w:eastAsia="仿宋_GB2312" w:hAnsi="仿宋_GB2312" w:cs="Times New Roman" w:hint="eastAsia"/>
          <w:b/>
          <w:bCs/>
          <w:sz w:val="32"/>
        </w:rPr>
        <w:t>分）（-1分）</w:t>
      </w:r>
    </w:p>
    <w:p w:rsidR="0095482E" w:rsidRDefault="000C3209">
      <w:pPr>
        <w:spacing w:line="660" w:lineRule="exact"/>
        <w:ind w:firstLineChars="200" w:firstLine="643"/>
        <w:rPr>
          <w:rFonts w:ascii="仿宋_GB2312" w:eastAsia="仿宋_GB2312" w:hAnsi="仿宋_GB2312" w:cs="Times New Roman"/>
          <w:sz w:val="32"/>
        </w:rPr>
      </w:pPr>
      <w:r>
        <w:rPr>
          <w:rFonts w:ascii="仿宋_GB2312" w:eastAsia="仿宋_GB2312" w:hAnsi="仿宋_GB2312" w:cs="Times New Roman" w:hint="eastAsia"/>
          <w:b/>
          <w:bCs/>
          <w:sz w:val="32"/>
        </w:rPr>
        <w:t>经济效益指标分值5分，得分为4分。</w:t>
      </w:r>
      <w:r>
        <w:rPr>
          <w:rFonts w:ascii="仿宋_GB2312" w:eastAsia="仿宋_GB2312" w:hAnsi="仿宋_GB2312" w:cs="Times New Roman" w:hint="eastAsia"/>
          <w:sz w:val="32"/>
        </w:rPr>
        <w:t>我院充分发挥打</w:t>
      </w:r>
      <w:r>
        <w:rPr>
          <w:rFonts w:ascii="仿宋_GB2312" w:eastAsia="仿宋_GB2312" w:hAnsi="仿宋_GB2312" w:cs="Times New Roman" w:hint="eastAsia"/>
          <w:sz w:val="32"/>
        </w:rPr>
        <w:lastRenderedPageBreak/>
        <w:t>击职能，起诉生产销售假药、合同诈骗等破坏营商环境类犯罪嫌疑人19人，对情节轻微、不需要判处刑罚的涉案民营企业经营者依法不起诉23人。全力投入、扎实推进“维护民企权益，优化营商环境”专项行动，结合实际完善工作机制、办理流程、宣传资料等内容，顺利完成试点任务。邀请30家民营企业走进检察机关、面对面征求意见建议，开展“民刑法律知识”主题送法进企业系列讲座，覆盖企业40余家。摸排问题线索45件，办结41件，正在办理2件，</w:t>
      </w:r>
      <w:proofErr w:type="gramStart"/>
      <w:r>
        <w:rPr>
          <w:rFonts w:ascii="仿宋_GB2312" w:eastAsia="仿宋_GB2312" w:hAnsi="仿宋_GB2312" w:cs="Times New Roman" w:hint="eastAsia"/>
          <w:sz w:val="32"/>
        </w:rPr>
        <w:t>移送分流</w:t>
      </w:r>
      <w:proofErr w:type="gramEnd"/>
      <w:r>
        <w:rPr>
          <w:rFonts w:ascii="仿宋_GB2312" w:eastAsia="仿宋_GB2312" w:hAnsi="仿宋_GB2312" w:cs="Times New Roman" w:hint="eastAsia"/>
          <w:sz w:val="32"/>
        </w:rPr>
        <w:t>1件。依法对涉案</w:t>
      </w:r>
      <w:proofErr w:type="gramStart"/>
      <w:r>
        <w:rPr>
          <w:rFonts w:ascii="仿宋_GB2312" w:eastAsia="仿宋_GB2312" w:hAnsi="仿宋_GB2312" w:cs="Times New Roman" w:hint="eastAsia"/>
          <w:sz w:val="32"/>
        </w:rPr>
        <w:t>的兰洽会</w:t>
      </w:r>
      <w:proofErr w:type="gramEnd"/>
      <w:r>
        <w:rPr>
          <w:rFonts w:ascii="仿宋_GB2312" w:eastAsia="仿宋_GB2312" w:hAnsi="仿宋_GB2312" w:cs="Times New Roman" w:hint="eastAsia"/>
          <w:sz w:val="32"/>
        </w:rPr>
        <w:t>重点招商</w:t>
      </w:r>
      <w:proofErr w:type="gramStart"/>
      <w:r>
        <w:rPr>
          <w:rFonts w:ascii="仿宋_GB2312" w:eastAsia="仿宋_GB2312" w:hAnsi="仿宋_GB2312" w:cs="Times New Roman" w:hint="eastAsia"/>
          <w:sz w:val="32"/>
        </w:rPr>
        <w:t>项目华尊</w:t>
      </w:r>
      <w:proofErr w:type="gramEnd"/>
      <w:r>
        <w:rPr>
          <w:rFonts w:ascii="仿宋_GB2312" w:eastAsia="仿宋_GB2312" w:hAnsi="仿宋_GB2312" w:cs="Times New Roman" w:hint="eastAsia"/>
          <w:sz w:val="32"/>
        </w:rPr>
        <w:t>立达“奥特莱斯·砂之船”项目负责人提出缓刑量刑建议，并被法院采纳，保障该项目能够如期完工，间接挽回经济损失8000万元，既保证了法律的正确适用，又保证了民营企业正常运营秩序，达到了“三个效果”的有机统一，</w:t>
      </w:r>
      <w:r>
        <w:rPr>
          <w:rFonts w:ascii="仿宋_GB2312" w:eastAsia="仿宋_GB2312" w:hAnsi="Geneva" w:cs="仿宋_GB2312" w:hint="eastAsia"/>
          <w:color w:val="000000"/>
          <w:kern w:val="0"/>
          <w:sz w:val="32"/>
          <w:szCs w:val="32"/>
        </w:rPr>
        <w:t>但因前期对绩效管理意识不足，经济效益指标设置不明确，无法全面考核，指标扣1分，得4分</w:t>
      </w:r>
      <w:r>
        <w:rPr>
          <w:rFonts w:ascii="仿宋_GB2312" w:eastAsia="仿宋_GB2312" w:hAnsi="仿宋_GB2312" w:cs="Times New Roman" w:hint="eastAsia"/>
          <w:sz w:val="32"/>
        </w:rPr>
        <w:t>。</w:t>
      </w:r>
    </w:p>
    <w:p w:rsidR="0095482E" w:rsidRDefault="000C3209">
      <w:pPr>
        <w:spacing w:line="660" w:lineRule="exact"/>
        <w:ind w:firstLineChars="200" w:firstLine="643"/>
        <w:rPr>
          <w:rFonts w:ascii="仿宋_GB2312" w:eastAsia="仿宋_GB2312" w:hAnsi="仿宋_GB2312" w:cs="Times New Roman"/>
          <w:b/>
          <w:bCs/>
          <w:sz w:val="32"/>
        </w:rPr>
      </w:pPr>
      <w:r>
        <w:rPr>
          <w:rFonts w:ascii="仿宋_GB2312" w:eastAsia="仿宋_GB2312" w:hAnsi="仿宋_GB2312" w:cs="Times New Roman" w:hint="eastAsia"/>
          <w:b/>
          <w:bCs/>
          <w:sz w:val="32"/>
        </w:rPr>
        <w:t>②社会效益（15分）</w:t>
      </w:r>
    </w:p>
    <w:p w:rsidR="0095482E" w:rsidRDefault="000C3209">
      <w:pPr>
        <w:spacing w:line="660" w:lineRule="exact"/>
        <w:ind w:firstLineChars="200" w:firstLine="643"/>
        <w:rPr>
          <w:rFonts w:ascii="仿宋_GB2312" w:eastAsia="仿宋_GB2312" w:hAnsi="仿宋_GB2312" w:cs="Times New Roman"/>
          <w:b/>
          <w:bCs/>
          <w:sz w:val="32"/>
        </w:rPr>
      </w:pPr>
      <w:r>
        <w:rPr>
          <w:rFonts w:ascii="仿宋_GB2312" w:eastAsia="仿宋_GB2312" w:hAnsi="仿宋_GB2312" w:cs="Times New Roman" w:hint="eastAsia"/>
          <w:b/>
          <w:bCs/>
          <w:sz w:val="32"/>
        </w:rPr>
        <w:t>社会效益指标分值15分，得分为15分。</w:t>
      </w:r>
      <w:r>
        <w:rPr>
          <w:rFonts w:ascii="仿宋_GB2312" w:eastAsia="仿宋_GB2312" w:hAnsi="仿宋_GB2312" w:cs="Times New Roman" w:hint="eastAsia"/>
          <w:sz w:val="32"/>
        </w:rPr>
        <w:t>我院2019年度严格贯彻省、市院关于内设机构改革工作部署，研究制定《安宁区人民检察院内设机构改革实施方案》，按照动员部署、谈心谈话、征求意见、人员调整、工作交接等步骤有序推进改革，根据新的内设机构职能和工作需要，注重结合个</w:t>
      </w:r>
      <w:r>
        <w:rPr>
          <w:rFonts w:ascii="仿宋_GB2312" w:eastAsia="仿宋_GB2312" w:hAnsi="仿宋_GB2312" w:cs="Times New Roman" w:hint="eastAsia"/>
          <w:sz w:val="32"/>
        </w:rPr>
        <w:lastRenderedPageBreak/>
        <w:t>人专业特长和工作需要，合理解决员额检察官忙闲不均问题，对员额检察官进行轮岗交流，保持人员基本稳定、大致平衡，做到了思想不乱、队伍不散、工作不断，保障了机构的正常运行，未发生安全事故，无有效投诉次数。</w:t>
      </w:r>
    </w:p>
    <w:p w:rsidR="0095482E" w:rsidRDefault="000C3209">
      <w:pPr>
        <w:spacing w:line="660" w:lineRule="exact"/>
        <w:ind w:firstLineChars="200" w:firstLine="643"/>
        <w:rPr>
          <w:rFonts w:ascii="仿宋_GB2312" w:eastAsia="仿宋_GB2312" w:hAnsi="仿宋_GB2312" w:cs="Times New Roman"/>
          <w:b/>
          <w:bCs/>
          <w:sz w:val="32"/>
        </w:rPr>
      </w:pPr>
      <w:r>
        <w:rPr>
          <w:rFonts w:ascii="仿宋_GB2312" w:eastAsia="仿宋_GB2312" w:hAnsi="仿宋_GB2312" w:cs="Times New Roman" w:hint="eastAsia"/>
          <w:b/>
          <w:bCs/>
          <w:sz w:val="32"/>
        </w:rPr>
        <w:t>③可持续影响指标（</w:t>
      </w:r>
      <w:r>
        <w:rPr>
          <w:rFonts w:ascii="仿宋_GB2312" w:eastAsia="仿宋_GB2312" w:hAnsi="仿宋_GB2312" w:cs="Times New Roman"/>
          <w:b/>
          <w:bCs/>
          <w:sz w:val="32"/>
        </w:rPr>
        <w:t>10</w:t>
      </w:r>
      <w:r>
        <w:rPr>
          <w:rFonts w:ascii="仿宋_GB2312" w:eastAsia="仿宋_GB2312" w:hAnsi="仿宋_GB2312" w:cs="Times New Roman" w:hint="eastAsia"/>
          <w:b/>
          <w:bCs/>
          <w:sz w:val="32"/>
        </w:rPr>
        <w:t>分）（-1分）</w:t>
      </w:r>
    </w:p>
    <w:p w:rsidR="0095482E" w:rsidRDefault="000C3209">
      <w:pPr>
        <w:spacing w:line="660" w:lineRule="exact"/>
        <w:ind w:firstLineChars="200" w:firstLine="643"/>
        <w:rPr>
          <w:rFonts w:ascii="仿宋_GB2312" w:eastAsia="仿宋_GB2312" w:hAnsi="仿宋_GB2312" w:cs="Times New Roman"/>
          <w:b/>
          <w:bCs/>
          <w:sz w:val="32"/>
        </w:rPr>
      </w:pPr>
      <w:r>
        <w:rPr>
          <w:rFonts w:ascii="仿宋_GB2312" w:eastAsia="仿宋_GB2312" w:hAnsi="仿宋_GB2312" w:cs="Times New Roman" w:hint="eastAsia"/>
          <w:b/>
          <w:bCs/>
          <w:sz w:val="32"/>
        </w:rPr>
        <w:t>可持续影响</w:t>
      </w:r>
      <w:proofErr w:type="gramStart"/>
      <w:r>
        <w:rPr>
          <w:rFonts w:ascii="仿宋_GB2312" w:eastAsia="仿宋_GB2312" w:hAnsi="仿宋_GB2312" w:cs="Times New Roman" w:hint="eastAsia"/>
          <w:b/>
          <w:bCs/>
          <w:sz w:val="32"/>
        </w:rPr>
        <w:t>指标指标</w:t>
      </w:r>
      <w:proofErr w:type="gramEnd"/>
      <w:r>
        <w:rPr>
          <w:rFonts w:ascii="仿宋_GB2312" w:eastAsia="仿宋_GB2312" w:hAnsi="仿宋_GB2312" w:cs="Times New Roman" w:hint="eastAsia"/>
          <w:b/>
          <w:bCs/>
          <w:sz w:val="32"/>
        </w:rPr>
        <w:t>分值10分，得分为9分。</w:t>
      </w:r>
      <w:r>
        <w:rPr>
          <w:rFonts w:ascii="仿宋_GB2312" w:eastAsia="仿宋_GB2312" w:hAnsi="仿宋_GB2312" w:cs="Times New Roman" w:hint="eastAsia"/>
          <w:sz w:val="32"/>
        </w:rPr>
        <w:t>我院</w:t>
      </w:r>
      <w:r>
        <w:rPr>
          <w:rFonts w:ascii="仿宋_GB2312" w:eastAsia="仿宋_GB2312" w:hAnsi="Geneva" w:cs="仿宋_GB2312" w:hint="eastAsia"/>
          <w:kern w:val="0"/>
          <w:sz w:val="32"/>
          <w:szCs w:val="32"/>
        </w:rPr>
        <w:t>办公设备配备齐全、硬件设施完善、人员队伍建设完善、管理机制健全、信息资源共享等指标全年实际完成值均达到预期目标值；档案管理年度指标值为健全，全年完成值为部分完整，与预期目标值有偏离，扣1分，指标总得分9分。</w:t>
      </w:r>
    </w:p>
    <w:p w:rsidR="0095482E" w:rsidRDefault="000C3209">
      <w:pPr>
        <w:spacing w:line="660" w:lineRule="exact"/>
        <w:ind w:firstLineChars="200" w:firstLine="643"/>
        <w:rPr>
          <w:rFonts w:ascii="仿宋_GB2312" w:eastAsia="仿宋_GB2312" w:hAnsi="仿宋_GB2312" w:cs="Times New Roman"/>
          <w:b/>
          <w:bCs/>
          <w:sz w:val="32"/>
        </w:rPr>
      </w:pPr>
      <w:r>
        <w:rPr>
          <w:rFonts w:ascii="仿宋_GB2312" w:eastAsia="仿宋_GB2312" w:hAnsi="仿宋_GB2312" w:cs="Times New Roman" w:hint="eastAsia"/>
          <w:b/>
          <w:bCs/>
          <w:sz w:val="32"/>
        </w:rPr>
        <w:t>（3）满意度指标</w:t>
      </w:r>
      <w:r>
        <w:rPr>
          <w:rFonts w:ascii="仿宋" w:eastAsia="仿宋" w:hAnsi="仿宋" w:cs="仿宋" w:hint="eastAsia"/>
          <w:b/>
          <w:bCs/>
          <w:sz w:val="32"/>
          <w:szCs w:val="32"/>
        </w:rPr>
        <w:t>完成情况</w:t>
      </w:r>
    </w:p>
    <w:p w:rsidR="0095482E" w:rsidRDefault="000C3209">
      <w:pPr>
        <w:spacing w:line="660" w:lineRule="exact"/>
        <w:ind w:firstLineChars="200" w:firstLine="643"/>
        <w:rPr>
          <w:rFonts w:ascii="仿宋_GB2312" w:eastAsia="仿宋_GB2312" w:hAnsi="仿宋_GB2312" w:cs="Times New Roman"/>
          <w:b/>
          <w:bCs/>
          <w:sz w:val="32"/>
        </w:rPr>
      </w:pPr>
      <w:r>
        <w:rPr>
          <w:rFonts w:ascii="仿宋_GB2312" w:eastAsia="仿宋_GB2312" w:hAnsi="仿宋_GB2312" w:cs="Times New Roman" w:hint="eastAsia"/>
          <w:b/>
          <w:bCs/>
          <w:sz w:val="32"/>
        </w:rPr>
        <w:t>①工作人员满意度（10分）</w:t>
      </w:r>
    </w:p>
    <w:p w:rsidR="0095482E" w:rsidRDefault="000C3209">
      <w:pPr>
        <w:spacing w:line="660" w:lineRule="exact"/>
        <w:ind w:firstLineChars="200" w:firstLine="640"/>
        <w:rPr>
          <w:rFonts w:ascii="仿宋_GB2312" w:eastAsia="仿宋_GB2312" w:hAnsi="仿宋_GB2312" w:cs="Times New Roman"/>
          <w:b/>
          <w:bCs/>
          <w:sz w:val="32"/>
        </w:rPr>
      </w:pPr>
      <w:r>
        <w:rPr>
          <w:rFonts w:ascii="仿宋_GB2312" w:eastAsia="仿宋_GB2312" w:hAnsi="仿宋_GB2312" w:cs="Times New Roman" w:hint="eastAsia"/>
          <w:sz w:val="32"/>
        </w:rPr>
        <w:t>我院通过问卷及访谈，采取项目受益人群全覆盖的方式，抽取了工作人员进行问卷调查，调查结果表明，95%的受调查人员表示满意，5%的受调查人员表示一般，满意度为95%，指标得满分。</w:t>
      </w:r>
    </w:p>
    <w:p w:rsidR="0095482E" w:rsidRDefault="000C3209">
      <w:pPr>
        <w:spacing w:line="660" w:lineRule="exact"/>
        <w:ind w:firstLineChars="200" w:firstLine="643"/>
        <w:rPr>
          <w:rFonts w:ascii="仿宋_GB2312" w:eastAsia="仿宋_GB2312" w:hAnsi="仿宋_GB2312" w:cs="Times New Roman"/>
          <w:b/>
          <w:bCs/>
          <w:sz w:val="32"/>
        </w:rPr>
      </w:pPr>
      <w:r>
        <w:rPr>
          <w:rFonts w:ascii="仿宋_GB2312" w:eastAsia="仿宋_GB2312" w:hAnsi="仿宋_GB2312" w:cs="Times New Roman" w:hint="eastAsia"/>
          <w:b/>
          <w:bCs/>
          <w:sz w:val="32"/>
        </w:rPr>
        <w:t>4.偏离绩效目标的原因及下一步改进措施</w:t>
      </w:r>
    </w:p>
    <w:p w:rsidR="0095482E" w:rsidRDefault="000C3209">
      <w:pPr>
        <w:spacing w:line="660" w:lineRule="exact"/>
        <w:ind w:firstLineChars="200" w:firstLine="643"/>
        <w:rPr>
          <w:rFonts w:ascii="仿宋_GB2312" w:eastAsia="仿宋_GB2312" w:hAnsi="仿宋_GB2312" w:cs="Times New Roman"/>
          <w:b/>
          <w:bCs/>
          <w:sz w:val="32"/>
        </w:rPr>
      </w:pPr>
      <w:r>
        <w:rPr>
          <w:rFonts w:ascii="仿宋_GB2312" w:eastAsia="仿宋_GB2312" w:hAnsi="仿宋_GB2312" w:cs="Times New Roman" w:hint="eastAsia"/>
          <w:b/>
          <w:bCs/>
          <w:sz w:val="32"/>
        </w:rPr>
        <w:t>（1）偏离绩效目标的原因</w:t>
      </w:r>
    </w:p>
    <w:p w:rsidR="0095482E" w:rsidRDefault="000C3209">
      <w:pPr>
        <w:spacing w:line="660" w:lineRule="exact"/>
        <w:ind w:firstLineChars="200" w:firstLine="643"/>
        <w:rPr>
          <w:rFonts w:ascii="仿宋_GB2312" w:eastAsia="仿宋_GB2312" w:hAnsi="仿宋_GB2312" w:cs="Times New Roman"/>
          <w:b/>
          <w:bCs/>
          <w:sz w:val="32"/>
        </w:rPr>
      </w:pPr>
      <w:r>
        <w:rPr>
          <w:rFonts w:ascii="仿宋_GB2312" w:eastAsia="仿宋_GB2312" w:hAnsi="仿宋_GB2312" w:cs="Times New Roman" w:hint="eastAsia"/>
          <w:b/>
          <w:bCs/>
          <w:sz w:val="32"/>
        </w:rPr>
        <w:t>①绩效指标设定不明确</w:t>
      </w:r>
    </w:p>
    <w:p w:rsidR="0095482E" w:rsidRDefault="000C3209">
      <w:pPr>
        <w:spacing w:line="660" w:lineRule="exact"/>
        <w:ind w:firstLineChars="200" w:firstLine="640"/>
        <w:rPr>
          <w:rFonts w:ascii="仿宋_GB2312" w:eastAsia="仿宋_GB2312" w:hAnsi="仿宋_GB2312" w:cs="Times New Roman"/>
          <w:b/>
          <w:bCs/>
          <w:sz w:val="32"/>
        </w:rPr>
      </w:pPr>
      <w:r>
        <w:rPr>
          <w:rFonts w:ascii="仿宋_GB2312" w:eastAsia="仿宋_GB2312" w:hAnsi="仿宋_GB2312" w:cs="Times New Roman" w:hint="eastAsia"/>
          <w:sz w:val="32"/>
        </w:rPr>
        <w:t>我院年初预算绩效目标细化程度仍需完善，绩效目标的导向作用仍需强化，绩效指标的具体实施应用上还有所欠</w:t>
      </w:r>
      <w:r>
        <w:rPr>
          <w:rFonts w:ascii="仿宋_GB2312" w:eastAsia="仿宋_GB2312" w:hAnsi="仿宋_GB2312" w:cs="Times New Roman" w:hint="eastAsia"/>
          <w:sz w:val="32"/>
        </w:rPr>
        <w:lastRenderedPageBreak/>
        <w:t>缺，部门年度支出计划与部门工作计划、预期成效之间的联系还有待加强。</w:t>
      </w:r>
    </w:p>
    <w:p w:rsidR="0095482E" w:rsidRDefault="000C3209">
      <w:pPr>
        <w:spacing w:line="660" w:lineRule="exact"/>
        <w:ind w:firstLineChars="200" w:firstLine="643"/>
        <w:rPr>
          <w:rFonts w:ascii="仿宋_GB2312" w:eastAsia="仿宋_GB2312" w:hAnsi="仿宋_GB2312" w:cs="Times New Roman"/>
          <w:b/>
          <w:bCs/>
          <w:sz w:val="32"/>
        </w:rPr>
      </w:pPr>
      <w:r>
        <w:rPr>
          <w:rFonts w:ascii="仿宋_GB2312" w:eastAsia="仿宋_GB2312" w:hAnsi="仿宋_GB2312" w:cs="Times New Roman" w:hint="eastAsia"/>
          <w:b/>
          <w:bCs/>
          <w:sz w:val="32"/>
        </w:rPr>
        <w:t>②档案管理工作有待加强。</w:t>
      </w:r>
    </w:p>
    <w:p w:rsidR="0095482E" w:rsidRDefault="000C3209">
      <w:pPr>
        <w:spacing w:line="660" w:lineRule="exact"/>
        <w:ind w:firstLineChars="200" w:firstLine="640"/>
        <w:rPr>
          <w:rFonts w:ascii="仿宋_GB2312" w:eastAsia="仿宋_GB2312" w:hAnsi="仿宋_GB2312" w:cs="Times New Roman"/>
          <w:b/>
          <w:bCs/>
          <w:sz w:val="32"/>
        </w:rPr>
      </w:pPr>
      <w:r>
        <w:rPr>
          <w:rFonts w:ascii="仿宋_GB2312" w:eastAsia="仿宋_GB2312" w:hAnsi="Geneva" w:cs="仿宋_GB2312" w:hint="eastAsia"/>
          <w:color w:val="000000"/>
          <w:kern w:val="0"/>
          <w:sz w:val="32"/>
          <w:szCs w:val="32"/>
        </w:rPr>
        <w:t>在绩效自评的过程中发现项目档案资料比较分散，部分资料不完整，且未安排专人统一收集、管理。</w:t>
      </w:r>
    </w:p>
    <w:p w:rsidR="0095482E" w:rsidRDefault="000C3209">
      <w:pPr>
        <w:spacing w:line="660" w:lineRule="exact"/>
        <w:ind w:firstLineChars="200" w:firstLine="643"/>
        <w:rPr>
          <w:rFonts w:ascii="仿宋_GB2312" w:eastAsia="仿宋_GB2312" w:hAnsi="仿宋_GB2312" w:cs="Times New Roman"/>
          <w:b/>
          <w:bCs/>
          <w:sz w:val="32"/>
        </w:rPr>
      </w:pPr>
      <w:r>
        <w:rPr>
          <w:rFonts w:ascii="仿宋_GB2312" w:eastAsia="仿宋_GB2312" w:hAnsi="仿宋_GB2312" w:cs="Times New Roman" w:hint="eastAsia"/>
          <w:b/>
          <w:bCs/>
          <w:sz w:val="32"/>
        </w:rPr>
        <w:t>（2）下一步改进措施</w:t>
      </w:r>
    </w:p>
    <w:p w:rsidR="0095482E" w:rsidRDefault="000C3209">
      <w:pPr>
        <w:spacing w:line="660" w:lineRule="exact"/>
        <w:ind w:firstLineChars="200" w:firstLine="643"/>
        <w:rPr>
          <w:rFonts w:ascii="仿宋_GB2312" w:eastAsia="仿宋_GB2312" w:hAnsi="仿宋_GB2312" w:cs="Times New Roman"/>
          <w:b/>
          <w:bCs/>
          <w:sz w:val="32"/>
        </w:rPr>
      </w:pPr>
      <w:r>
        <w:rPr>
          <w:rFonts w:ascii="仿宋_GB2312" w:eastAsia="仿宋_GB2312" w:hAnsi="仿宋_GB2312" w:cs="Times New Roman" w:hint="eastAsia"/>
          <w:b/>
          <w:bCs/>
          <w:sz w:val="32"/>
        </w:rPr>
        <w:t>①科学设定绩效目标。</w:t>
      </w:r>
    </w:p>
    <w:p w:rsidR="0095482E" w:rsidRDefault="000C3209">
      <w:pPr>
        <w:spacing w:line="660" w:lineRule="exact"/>
        <w:ind w:firstLineChars="200" w:firstLine="640"/>
        <w:rPr>
          <w:rFonts w:ascii="仿宋_GB2312" w:eastAsia="仿宋_GB2312" w:hAnsi="Geneva" w:cs="仿宋_GB2312"/>
          <w:color w:val="000000"/>
          <w:kern w:val="0"/>
          <w:sz w:val="32"/>
          <w:szCs w:val="32"/>
        </w:rPr>
      </w:pPr>
      <w:r>
        <w:rPr>
          <w:rFonts w:ascii="仿宋_GB2312" w:eastAsia="仿宋_GB2312" w:hAnsi="Geneva" w:cs="仿宋_GB2312" w:hint="eastAsia"/>
          <w:color w:val="000000"/>
          <w:kern w:val="0"/>
          <w:sz w:val="32"/>
          <w:szCs w:val="32"/>
        </w:rPr>
        <w:t>我院会将绩效目标做实，做到项目绩效目标全覆盖，最终实现部门整体绩效目标全覆盖。并在实际操作中，依据部门职责和年度工作重点，设定科学、合理、可行的年度绩效目标及绩效指标。</w:t>
      </w:r>
    </w:p>
    <w:p w:rsidR="0095482E" w:rsidRDefault="000C3209">
      <w:pPr>
        <w:spacing w:line="660" w:lineRule="exact"/>
        <w:ind w:firstLineChars="200" w:firstLine="643"/>
        <w:rPr>
          <w:rFonts w:ascii="仿宋_GB2312" w:eastAsia="仿宋_GB2312" w:hAnsi="仿宋_GB2312" w:cs="Times New Roman"/>
          <w:b/>
          <w:bCs/>
          <w:sz w:val="32"/>
        </w:rPr>
      </w:pPr>
      <w:r>
        <w:rPr>
          <w:rFonts w:ascii="仿宋_GB2312" w:eastAsia="仿宋_GB2312" w:hAnsi="仿宋_GB2312" w:cs="Times New Roman" w:hint="eastAsia"/>
          <w:b/>
          <w:bCs/>
          <w:sz w:val="32"/>
        </w:rPr>
        <w:t>②规范项目档案管理。</w:t>
      </w:r>
    </w:p>
    <w:p w:rsidR="0095482E" w:rsidRDefault="000C3209">
      <w:pPr>
        <w:spacing w:line="660" w:lineRule="exact"/>
        <w:ind w:firstLineChars="200" w:firstLine="640"/>
        <w:rPr>
          <w:rFonts w:ascii="仿宋_GB2312" w:eastAsia="仿宋_GB2312" w:hAnsi="Geneva" w:cs="仿宋_GB2312"/>
          <w:color w:val="000000"/>
          <w:kern w:val="0"/>
          <w:sz w:val="32"/>
          <w:szCs w:val="32"/>
        </w:rPr>
      </w:pPr>
      <w:r>
        <w:rPr>
          <w:rFonts w:ascii="仿宋_GB2312" w:eastAsia="仿宋_GB2312" w:hAnsi="Geneva" w:cs="仿宋_GB2312" w:hint="eastAsia"/>
          <w:color w:val="000000"/>
          <w:kern w:val="0"/>
          <w:sz w:val="32"/>
          <w:szCs w:val="32"/>
        </w:rPr>
        <w:t>我院下一步将按照相关规定和要求规范项目档案管理，严格按照《中华人民共和国档案法》统一规范项目档案资料，对所有档案资料进行收集整理、分类保管、登记造册、存档管理，以便随机调阅，增强档案的保存价值和使用价值。</w:t>
      </w:r>
    </w:p>
    <w:p w:rsidR="0095482E" w:rsidRDefault="000C3209">
      <w:pPr>
        <w:pStyle w:val="2"/>
        <w:spacing w:line="660" w:lineRule="exact"/>
        <w:ind w:firstLineChars="200" w:firstLine="643"/>
        <w:rPr>
          <w:rFonts w:ascii="楷体" w:eastAsia="楷体" w:hAnsi="楷体" w:cs="楷体"/>
          <w:bCs/>
          <w:sz w:val="32"/>
          <w:szCs w:val="32"/>
        </w:rPr>
      </w:pPr>
      <w:bookmarkStart w:id="39" w:name="_Toc12110"/>
      <w:r>
        <w:rPr>
          <w:rFonts w:ascii="楷体" w:eastAsia="楷体" w:hAnsi="楷体" w:cs="楷体" w:hint="eastAsia"/>
          <w:bCs/>
          <w:sz w:val="32"/>
          <w:szCs w:val="32"/>
        </w:rPr>
        <w:t>（二）中央政法转移支付资金</w:t>
      </w:r>
      <w:bookmarkEnd w:id="39"/>
    </w:p>
    <w:p w:rsidR="0095482E" w:rsidRDefault="000C3209">
      <w:pPr>
        <w:spacing w:line="660" w:lineRule="exact"/>
        <w:ind w:firstLineChars="200" w:firstLine="643"/>
        <w:rPr>
          <w:rFonts w:ascii="仿宋_GB2312" w:eastAsia="仿宋_GB2312" w:hAnsi="仿宋_GB2312" w:cs="Times New Roman"/>
          <w:b/>
          <w:bCs/>
          <w:sz w:val="32"/>
        </w:rPr>
      </w:pPr>
      <w:r>
        <w:rPr>
          <w:rFonts w:ascii="仿宋_GB2312" w:eastAsia="仿宋_GB2312" w:hAnsi="仿宋_GB2312" w:cs="Times New Roman" w:hint="eastAsia"/>
          <w:b/>
          <w:bCs/>
          <w:sz w:val="32"/>
        </w:rPr>
        <w:t>1.项目支出预算执行情况。</w:t>
      </w:r>
    </w:p>
    <w:p w:rsidR="0095482E" w:rsidRDefault="000C3209">
      <w:pPr>
        <w:spacing w:line="660" w:lineRule="exact"/>
        <w:ind w:firstLineChars="200" w:firstLine="640"/>
        <w:rPr>
          <w:rFonts w:ascii="仿宋_GB2312" w:eastAsia="仿宋_GB2312" w:hAnsi="Geneva" w:cs="仿宋_GB2312"/>
          <w:color w:val="000000"/>
          <w:kern w:val="0"/>
          <w:sz w:val="32"/>
          <w:szCs w:val="32"/>
        </w:rPr>
      </w:pPr>
      <w:r>
        <w:rPr>
          <w:rFonts w:ascii="仿宋_GB2312" w:eastAsia="仿宋_GB2312" w:hAnsi="Geneva" w:cs="仿宋_GB2312" w:hint="eastAsia"/>
          <w:color w:val="000000"/>
          <w:kern w:val="0"/>
          <w:sz w:val="32"/>
          <w:szCs w:val="32"/>
        </w:rPr>
        <w:t>我院2019年中央政法转移支付资金预算122万元，截止2019年底总共到位122万元，其中办公费17万元、印刷费5万元、邮电费5万元、差旅费30万元、培训费5万元、</w:t>
      </w:r>
      <w:r>
        <w:rPr>
          <w:rFonts w:ascii="仿宋_GB2312" w:eastAsia="仿宋_GB2312" w:hAnsi="Geneva" w:cs="仿宋_GB2312" w:hint="eastAsia"/>
          <w:color w:val="000000"/>
          <w:kern w:val="0"/>
          <w:sz w:val="32"/>
          <w:szCs w:val="32"/>
        </w:rPr>
        <w:lastRenderedPageBreak/>
        <w:t>委托业务费10万元、劳务费5万元、办公设备购置45万元。</w:t>
      </w:r>
    </w:p>
    <w:p w:rsidR="0095482E" w:rsidRDefault="000C3209">
      <w:pPr>
        <w:spacing w:line="660" w:lineRule="exact"/>
        <w:ind w:firstLineChars="200" w:firstLine="640"/>
        <w:rPr>
          <w:rFonts w:ascii="仿宋_GB2312" w:eastAsia="仿宋_GB2312" w:hAnsi="Geneva" w:cs="仿宋_GB2312"/>
          <w:color w:val="000000"/>
          <w:kern w:val="0"/>
          <w:sz w:val="32"/>
          <w:szCs w:val="32"/>
        </w:rPr>
      </w:pPr>
      <w:r>
        <w:rPr>
          <w:rFonts w:ascii="仿宋_GB2312" w:eastAsia="仿宋_GB2312" w:hAnsi="Geneva" w:cs="仿宋_GB2312" w:hint="eastAsia"/>
          <w:color w:val="000000"/>
          <w:kern w:val="0"/>
          <w:sz w:val="32"/>
          <w:szCs w:val="32"/>
        </w:rPr>
        <w:t>截止2019年底，资金支出35.76万元，结转结余资金86.24万元，预算执行率为29.31%。</w:t>
      </w:r>
    </w:p>
    <w:p w:rsidR="0095482E" w:rsidRDefault="000C3209">
      <w:pPr>
        <w:spacing w:line="660" w:lineRule="exact"/>
        <w:ind w:firstLineChars="200" w:firstLine="643"/>
        <w:rPr>
          <w:rFonts w:ascii="仿宋_GB2312" w:eastAsia="仿宋_GB2312" w:hAnsi="仿宋_GB2312" w:cs="Times New Roman"/>
          <w:b/>
          <w:bCs/>
          <w:sz w:val="32"/>
        </w:rPr>
      </w:pPr>
      <w:r>
        <w:rPr>
          <w:rFonts w:ascii="仿宋_GB2312" w:eastAsia="仿宋_GB2312" w:hAnsi="仿宋_GB2312" w:cs="Times New Roman" w:hint="eastAsia"/>
          <w:b/>
          <w:bCs/>
          <w:sz w:val="32"/>
        </w:rPr>
        <w:t>2.总体绩效目标完成情况分析。</w:t>
      </w:r>
    </w:p>
    <w:p w:rsidR="0095482E" w:rsidRDefault="000C3209">
      <w:pPr>
        <w:pStyle w:val="6"/>
        <w:ind w:firstLineChars="200" w:firstLine="643"/>
        <w:rPr>
          <w:rFonts w:ascii="仿宋" w:eastAsia="仿宋" w:hAnsi="仿宋" w:cs="仿宋"/>
          <w:b/>
          <w:sz w:val="32"/>
          <w:szCs w:val="32"/>
        </w:rPr>
      </w:pPr>
      <w:r>
        <w:rPr>
          <w:rFonts w:ascii="仿宋" w:eastAsia="仿宋" w:hAnsi="仿宋" w:cs="仿宋" w:hint="eastAsia"/>
          <w:b/>
          <w:sz w:val="32"/>
          <w:szCs w:val="32"/>
        </w:rPr>
        <w:t>（1）预期目标</w:t>
      </w:r>
    </w:p>
    <w:p w:rsidR="0095482E" w:rsidRDefault="000C3209">
      <w:pPr>
        <w:spacing w:line="660" w:lineRule="exact"/>
        <w:ind w:firstLineChars="200" w:firstLine="640"/>
        <w:rPr>
          <w:rFonts w:ascii="仿宋_GB2312" w:eastAsia="仿宋_GB2312" w:hAnsi="Geneva" w:cs="仿宋_GB2312"/>
          <w:color w:val="000000"/>
          <w:kern w:val="0"/>
          <w:sz w:val="32"/>
          <w:szCs w:val="32"/>
        </w:rPr>
      </w:pPr>
      <w:r>
        <w:rPr>
          <w:rFonts w:ascii="仿宋_GB2312" w:eastAsia="仿宋_GB2312" w:hAnsi="Geneva" w:cs="仿宋_GB2312" w:hint="eastAsia"/>
          <w:color w:val="000000"/>
          <w:kern w:val="0"/>
          <w:sz w:val="32"/>
          <w:szCs w:val="32"/>
        </w:rPr>
        <w:t>①加强检察信息化建设。贯彻落实《“十三五”时期科技强检规划纲要》，深入推进“互联网＋检察工作”，全面提升检察工作信息化水平。</w:t>
      </w:r>
    </w:p>
    <w:p w:rsidR="0095482E" w:rsidRDefault="000C3209">
      <w:pPr>
        <w:spacing w:line="660" w:lineRule="exact"/>
        <w:ind w:firstLineChars="200" w:firstLine="640"/>
        <w:rPr>
          <w:rFonts w:ascii="仿宋_GB2312" w:eastAsia="仿宋_GB2312" w:hAnsi="Geneva" w:cs="仿宋_GB2312"/>
          <w:color w:val="000000"/>
          <w:kern w:val="0"/>
          <w:sz w:val="32"/>
          <w:szCs w:val="32"/>
        </w:rPr>
      </w:pPr>
      <w:r>
        <w:rPr>
          <w:rFonts w:ascii="仿宋_GB2312" w:eastAsia="仿宋_GB2312" w:hAnsi="Geneva" w:cs="仿宋_GB2312" w:hint="eastAsia"/>
          <w:color w:val="000000"/>
          <w:kern w:val="0"/>
          <w:sz w:val="32"/>
          <w:szCs w:val="32"/>
        </w:rPr>
        <w:t>②加强司法办案装备建设。加强办案安全防范装备建设，做好办案工作区装备配备工作。</w:t>
      </w:r>
    </w:p>
    <w:p w:rsidR="0095482E" w:rsidRDefault="000C3209">
      <w:pPr>
        <w:spacing w:line="660" w:lineRule="exact"/>
        <w:ind w:firstLineChars="200" w:firstLine="640"/>
        <w:rPr>
          <w:rFonts w:ascii="仿宋_GB2312" w:eastAsia="仿宋_GB2312" w:hAnsi="Geneva" w:cs="仿宋_GB2312"/>
          <w:color w:val="000000"/>
          <w:kern w:val="0"/>
          <w:sz w:val="32"/>
          <w:szCs w:val="32"/>
        </w:rPr>
      </w:pPr>
      <w:r>
        <w:rPr>
          <w:rFonts w:ascii="仿宋_GB2312" w:eastAsia="仿宋_GB2312" w:hAnsi="Geneva" w:cs="仿宋_GB2312" w:hint="eastAsia"/>
          <w:color w:val="000000"/>
          <w:kern w:val="0"/>
          <w:sz w:val="32"/>
          <w:szCs w:val="32"/>
        </w:rPr>
        <w:t>③加强综合保障装备建设。加强检察通信装备建设，重点做好有线通信设备和机要通信装备配备工作。</w:t>
      </w:r>
    </w:p>
    <w:p w:rsidR="0095482E" w:rsidRDefault="000C3209">
      <w:pPr>
        <w:spacing w:line="660" w:lineRule="exact"/>
        <w:ind w:firstLineChars="200" w:firstLine="640"/>
        <w:rPr>
          <w:rFonts w:ascii="仿宋_GB2312" w:eastAsia="仿宋_GB2312" w:hAnsi="Geneva" w:cs="仿宋_GB2312"/>
          <w:color w:val="000000"/>
          <w:kern w:val="0"/>
          <w:sz w:val="32"/>
          <w:szCs w:val="32"/>
        </w:rPr>
      </w:pPr>
      <w:r>
        <w:rPr>
          <w:rFonts w:ascii="仿宋_GB2312" w:eastAsia="仿宋_GB2312" w:hAnsi="Geneva" w:cs="仿宋_GB2312" w:hint="eastAsia"/>
          <w:color w:val="000000"/>
          <w:kern w:val="0"/>
          <w:sz w:val="32"/>
          <w:szCs w:val="32"/>
        </w:rPr>
        <w:t>④加强司法警察装备建设。做好警械专用柜、防暴处突装备配发工作。加强枪支弹药安全管理工作。</w:t>
      </w:r>
    </w:p>
    <w:p w:rsidR="0095482E" w:rsidRDefault="000C3209">
      <w:pPr>
        <w:spacing w:line="660" w:lineRule="exact"/>
        <w:ind w:firstLineChars="200" w:firstLine="640"/>
        <w:rPr>
          <w:rFonts w:ascii="仿宋_GB2312" w:eastAsia="仿宋_GB2312" w:hAnsi="Geneva" w:cs="仿宋_GB2312"/>
          <w:color w:val="000000"/>
          <w:kern w:val="0"/>
          <w:sz w:val="32"/>
          <w:szCs w:val="32"/>
        </w:rPr>
      </w:pPr>
      <w:r>
        <w:rPr>
          <w:rFonts w:ascii="仿宋_GB2312" w:eastAsia="仿宋_GB2312" w:hAnsi="Geneva" w:cs="仿宋_GB2312" w:hint="eastAsia"/>
          <w:color w:val="000000"/>
          <w:kern w:val="0"/>
          <w:sz w:val="32"/>
          <w:szCs w:val="32"/>
        </w:rPr>
        <w:t>⑤加强通用常规装备建设完善检察服装配发和制作标准，改进服装制作和发放工作。</w:t>
      </w:r>
    </w:p>
    <w:p w:rsidR="0095482E" w:rsidRDefault="000C3209">
      <w:pPr>
        <w:pStyle w:val="6"/>
        <w:ind w:firstLineChars="200" w:firstLine="643"/>
        <w:rPr>
          <w:rFonts w:ascii="仿宋" w:eastAsia="仿宋" w:hAnsi="仿宋" w:cs="仿宋"/>
          <w:b/>
          <w:sz w:val="32"/>
          <w:szCs w:val="32"/>
        </w:rPr>
      </w:pPr>
      <w:r>
        <w:rPr>
          <w:rFonts w:ascii="仿宋" w:eastAsia="仿宋" w:hAnsi="仿宋" w:cs="仿宋" w:hint="eastAsia"/>
          <w:b/>
          <w:sz w:val="32"/>
          <w:szCs w:val="32"/>
        </w:rPr>
        <w:t>（2）目标实际完成情况</w:t>
      </w:r>
    </w:p>
    <w:p w:rsidR="0095482E" w:rsidRDefault="000C3209">
      <w:pPr>
        <w:spacing w:line="660" w:lineRule="exact"/>
        <w:ind w:firstLineChars="200" w:firstLine="640"/>
        <w:rPr>
          <w:rFonts w:ascii="仿宋_GB2312" w:eastAsia="仿宋_GB2312" w:hAnsi="Geneva" w:cs="仿宋_GB2312"/>
          <w:color w:val="000000"/>
          <w:kern w:val="0"/>
          <w:sz w:val="32"/>
          <w:szCs w:val="32"/>
        </w:rPr>
      </w:pPr>
      <w:r>
        <w:rPr>
          <w:rFonts w:ascii="仿宋_GB2312" w:eastAsia="仿宋_GB2312" w:hAnsi="Geneva" w:cs="仿宋_GB2312" w:hint="eastAsia"/>
          <w:color w:val="000000"/>
          <w:kern w:val="0"/>
          <w:sz w:val="32"/>
          <w:szCs w:val="32"/>
        </w:rPr>
        <w:t>①坚决维护国家政治安全和社会秩序、积极服务打赢脱贫攻坚战、悉心守护辖区绿水青山蓝天、在优化营商环境上精准发力、扎实开展扫黑除恶专项斗争、履行检察职能推进社会治理、</w:t>
      </w:r>
      <w:proofErr w:type="gramStart"/>
      <w:r>
        <w:rPr>
          <w:rFonts w:ascii="仿宋_GB2312" w:eastAsia="仿宋_GB2312" w:hAnsi="Geneva" w:cs="仿宋_GB2312" w:hint="eastAsia"/>
          <w:color w:val="000000"/>
          <w:kern w:val="0"/>
          <w:sz w:val="32"/>
          <w:szCs w:val="32"/>
        </w:rPr>
        <w:t>专业化做优刑事</w:t>
      </w:r>
      <w:proofErr w:type="gramEnd"/>
      <w:r>
        <w:rPr>
          <w:rFonts w:ascii="仿宋_GB2312" w:eastAsia="仿宋_GB2312" w:hAnsi="Geneva" w:cs="仿宋_GB2312" w:hint="eastAsia"/>
          <w:color w:val="000000"/>
          <w:kern w:val="0"/>
          <w:sz w:val="32"/>
          <w:szCs w:val="32"/>
        </w:rPr>
        <w:t>检察、补短板做实民事行政检察、</w:t>
      </w:r>
      <w:r>
        <w:rPr>
          <w:rFonts w:ascii="仿宋_GB2312" w:eastAsia="仿宋_GB2312" w:hAnsi="Geneva" w:cs="仿宋_GB2312" w:hint="eastAsia"/>
          <w:color w:val="000000"/>
          <w:kern w:val="0"/>
          <w:sz w:val="32"/>
          <w:szCs w:val="32"/>
        </w:rPr>
        <w:lastRenderedPageBreak/>
        <w:t>增实效做好公益诉讼检察、精准化做强未成年人检察。</w:t>
      </w:r>
    </w:p>
    <w:p w:rsidR="0095482E" w:rsidRDefault="000C3209">
      <w:pPr>
        <w:spacing w:line="660" w:lineRule="exact"/>
        <w:ind w:firstLineChars="200" w:firstLine="640"/>
        <w:rPr>
          <w:rFonts w:ascii="仿宋_GB2312" w:eastAsia="仿宋_GB2312" w:hAnsi="Geneva" w:cs="仿宋_GB2312"/>
          <w:color w:val="000000"/>
          <w:kern w:val="0"/>
          <w:sz w:val="32"/>
          <w:szCs w:val="32"/>
        </w:rPr>
      </w:pPr>
      <w:r>
        <w:rPr>
          <w:rFonts w:ascii="仿宋_GB2312" w:eastAsia="仿宋_GB2312" w:hAnsi="Geneva" w:cs="仿宋_GB2312" w:hint="eastAsia"/>
          <w:color w:val="000000"/>
          <w:kern w:val="0"/>
          <w:sz w:val="32"/>
          <w:szCs w:val="32"/>
        </w:rPr>
        <w:t>②强化设备设施，提高政法工作效能。加强司法办案装备、综合保障装备、司法警察装备、通用常规装备等建设。</w:t>
      </w:r>
    </w:p>
    <w:p w:rsidR="0095482E" w:rsidRDefault="000C3209">
      <w:pPr>
        <w:spacing w:line="660" w:lineRule="exact"/>
        <w:ind w:firstLineChars="200" w:firstLine="640"/>
        <w:rPr>
          <w:rFonts w:ascii="仿宋_GB2312" w:eastAsia="仿宋_GB2312" w:hAnsi="Geneva" w:cs="仿宋_GB2312"/>
          <w:color w:val="000000"/>
          <w:kern w:val="0"/>
          <w:sz w:val="32"/>
          <w:szCs w:val="32"/>
        </w:rPr>
      </w:pPr>
      <w:r>
        <w:rPr>
          <w:rFonts w:ascii="仿宋_GB2312" w:eastAsia="仿宋_GB2312" w:hAnsi="Geneva" w:cs="仿宋_GB2312" w:hint="eastAsia"/>
          <w:color w:val="000000"/>
          <w:kern w:val="0"/>
          <w:sz w:val="32"/>
          <w:szCs w:val="32"/>
        </w:rPr>
        <w:t>③2019年度本单位严格落实中央政法转移支付资金涉及合同内容，完成资金投入、分配及使用。</w:t>
      </w:r>
    </w:p>
    <w:p w:rsidR="0095482E" w:rsidRDefault="000C3209">
      <w:pPr>
        <w:spacing w:line="660" w:lineRule="exact"/>
        <w:ind w:firstLineChars="200" w:firstLine="643"/>
        <w:rPr>
          <w:rFonts w:ascii="仿宋_GB2312" w:eastAsia="仿宋_GB2312" w:hAnsi="仿宋_GB2312" w:cs="Times New Roman"/>
          <w:b/>
          <w:bCs/>
          <w:sz w:val="32"/>
        </w:rPr>
      </w:pPr>
      <w:r>
        <w:rPr>
          <w:rFonts w:ascii="仿宋_GB2312" w:eastAsia="仿宋_GB2312" w:hAnsi="仿宋_GB2312" w:cs="Times New Roman" w:hint="eastAsia"/>
          <w:b/>
          <w:bCs/>
          <w:sz w:val="32"/>
        </w:rPr>
        <w:t>3.各项指标完成情况分析。</w:t>
      </w:r>
    </w:p>
    <w:p w:rsidR="0095482E" w:rsidRDefault="000C3209">
      <w:pPr>
        <w:pStyle w:val="6"/>
        <w:ind w:firstLineChars="200" w:firstLine="643"/>
        <w:rPr>
          <w:rFonts w:ascii="仿宋" w:eastAsia="仿宋" w:hAnsi="仿宋" w:cs="仿宋"/>
          <w:b/>
          <w:sz w:val="32"/>
          <w:szCs w:val="32"/>
        </w:rPr>
      </w:pPr>
      <w:r>
        <w:rPr>
          <w:rFonts w:ascii="仿宋" w:eastAsia="仿宋" w:hAnsi="仿宋" w:cs="仿宋" w:hint="eastAsia"/>
          <w:b/>
          <w:sz w:val="32"/>
          <w:szCs w:val="32"/>
        </w:rPr>
        <w:t>（1）产出指标完成情况</w:t>
      </w:r>
    </w:p>
    <w:p w:rsidR="0095482E" w:rsidRDefault="000C3209">
      <w:pPr>
        <w:spacing w:line="660" w:lineRule="exact"/>
        <w:ind w:firstLineChars="200" w:firstLine="643"/>
        <w:rPr>
          <w:rFonts w:ascii="仿宋_GB2312" w:eastAsia="仿宋_GB2312" w:hAnsi="仿宋_GB2312" w:cs="Times New Roman"/>
          <w:b/>
          <w:bCs/>
          <w:sz w:val="32"/>
        </w:rPr>
      </w:pPr>
      <w:r>
        <w:rPr>
          <w:rFonts w:ascii="仿宋_GB2312" w:eastAsia="仿宋_GB2312" w:hAnsi="仿宋_GB2312" w:cs="Times New Roman" w:hint="eastAsia"/>
          <w:b/>
          <w:bCs/>
          <w:sz w:val="32"/>
        </w:rPr>
        <w:t>①数量指标（8分）（-2分）</w:t>
      </w:r>
    </w:p>
    <w:p w:rsidR="0095482E" w:rsidRDefault="000C3209">
      <w:pPr>
        <w:spacing w:line="360" w:lineRule="auto"/>
        <w:ind w:firstLineChars="200" w:firstLine="643"/>
        <w:rPr>
          <w:rFonts w:ascii="仿宋_GB2312" w:eastAsia="仿宋_GB2312" w:hAnsi="楷体_GB2312" w:cs="楷体_GB2312"/>
          <w:b/>
          <w:sz w:val="32"/>
          <w:szCs w:val="32"/>
        </w:rPr>
      </w:pPr>
      <w:r>
        <w:rPr>
          <w:rFonts w:ascii="仿宋_GB2312" w:eastAsia="仿宋_GB2312" w:hAnsi="楷体_GB2312" w:cs="楷体_GB2312" w:hint="eastAsia"/>
          <w:b/>
          <w:sz w:val="32"/>
          <w:szCs w:val="32"/>
        </w:rPr>
        <w:t>a.案件审查完成率（5分）</w:t>
      </w:r>
    </w:p>
    <w:p w:rsidR="0095482E" w:rsidRDefault="000C3209">
      <w:pPr>
        <w:spacing w:line="660" w:lineRule="exact"/>
        <w:ind w:firstLineChars="200" w:firstLine="640"/>
        <w:rPr>
          <w:rFonts w:ascii="仿宋_GB2312" w:eastAsia="仿宋_GB2312" w:hAnsi="Geneva" w:cs="仿宋_GB2312"/>
          <w:color w:val="000000"/>
          <w:kern w:val="0"/>
          <w:sz w:val="32"/>
          <w:szCs w:val="32"/>
        </w:rPr>
      </w:pPr>
      <w:r>
        <w:rPr>
          <w:rFonts w:ascii="仿宋_GB2312" w:eastAsia="仿宋_GB2312" w:hAnsi="Geneva" w:cs="仿宋_GB2312" w:hint="eastAsia"/>
          <w:color w:val="000000"/>
          <w:kern w:val="0"/>
          <w:sz w:val="32"/>
          <w:szCs w:val="32"/>
        </w:rPr>
        <w:t>2019年我院起诉非法持有枪支弹药、非法吸收公众存款等危害国家安全、金融秩序犯罪嫌疑人88人，起诉故意伤害、抢劫等危害人身安全犯罪嫌疑人79人，依法从严审查起诉“2•12”特大“套路贷”案件犯罪嫌疑人17人；依法批捕涉</w:t>
      </w:r>
      <w:proofErr w:type="gramStart"/>
      <w:r>
        <w:rPr>
          <w:rFonts w:ascii="仿宋_GB2312" w:eastAsia="仿宋_GB2312" w:hAnsi="Geneva" w:cs="仿宋_GB2312" w:hint="eastAsia"/>
          <w:color w:val="000000"/>
          <w:kern w:val="0"/>
          <w:sz w:val="32"/>
          <w:szCs w:val="32"/>
        </w:rPr>
        <w:t>黑涉恶犯罪</w:t>
      </w:r>
      <w:proofErr w:type="gramEnd"/>
      <w:r>
        <w:rPr>
          <w:rFonts w:ascii="仿宋_GB2312" w:eastAsia="仿宋_GB2312" w:hAnsi="Geneva" w:cs="仿宋_GB2312" w:hint="eastAsia"/>
          <w:color w:val="000000"/>
          <w:kern w:val="0"/>
          <w:sz w:val="32"/>
          <w:szCs w:val="32"/>
        </w:rPr>
        <w:t>4件12人，起诉8件36人，在办1件1人，摸排并移送涉</w:t>
      </w:r>
      <w:proofErr w:type="gramStart"/>
      <w:r>
        <w:rPr>
          <w:rFonts w:ascii="仿宋_GB2312" w:eastAsia="仿宋_GB2312" w:hAnsi="Geneva" w:cs="仿宋_GB2312" w:hint="eastAsia"/>
          <w:color w:val="000000"/>
          <w:kern w:val="0"/>
          <w:sz w:val="32"/>
          <w:szCs w:val="32"/>
        </w:rPr>
        <w:t>黑涉恶</w:t>
      </w:r>
      <w:proofErr w:type="gramEnd"/>
      <w:r>
        <w:rPr>
          <w:rFonts w:ascii="仿宋_GB2312" w:eastAsia="仿宋_GB2312" w:hAnsi="Geneva" w:cs="仿宋_GB2312" w:hint="eastAsia"/>
          <w:color w:val="000000"/>
          <w:kern w:val="0"/>
          <w:sz w:val="32"/>
          <w:szCs w:val="32"/>
        </w:rPr>
        <w:t>及“保护伞”线索9件，制发检察建议7份，改变公安机关定性4件5人；立案监督民事执行案件13件，民事生效判决4件，审判程序违法1件，民事公益诉讼1件，发出检察建议18份，对2016年法院审理的一起民事案件，发出再审检察建议1份。立案监督行政执行案件2件，调查监督行政机关</w:t>
      </w:r>
      <w:proofErr w:type="gramStart"/>
      <w:r>
        <w:rPr>
          <w:rFonts w:ascii="仿宋_GB2312" w:eastAsia="仿宋_GB2312" w:hAnsi="Geneva" w:cs="仿宋_GB2312" w:hint="eastAsia"/>
          <w:color w:val="000000"/>
          <w:kern w:val="0"/>
          <w:sz w:val="32"/>
          <w:szCs w:val="32"/>
        </w:rPr>
        <w:t>不当履行</w:t>
      </w:r>
      <w:proofErr w:type="gramEnd"/>
      <w:r>
        <w:rPr>
          <w:rFonts w:ascii="仿宋_GB2312" w:eastAsia="仿宋_GB2312" w:hAnsi="Geneva" w:cs="仿宋_GB2312" w:hint="eastAsia"/>
          <w:color w:val="000000"/>
          <w:kern w:val="0"/>
          <w:sz w:val="32"/>
          <w:szCs w:val="32"/>
        </w:rPr>
        <w:t>职责案件5件，审查监督法院受理的14件行政非诉案件。根据上年度实际办、</w:t>
      </w:r>
      <w:r>
        <w:rPr>
          <w:rFonts w:ascii="仿宋_GB2312" w:eastAsia="仿宋_GB2312" w:hAnsi="Geneva" w:cs="仿宋_GB2312" w:hint="eastAsia"/>
          <w:color w:val="000000"/>
          <w:kern w:val="0"/>
          <w:sz w:val="32"/>
          <w:szCs w:val="32"/>
        </w:rPr>
        <w:lastRenderedPageBreak/>
        <w:t>结案情况及2019年度需办理案件数量，2019年我院案件审查完成目标值，案件完成率为100%，指标得满分。</w:t>
      </w:r>
    </w:p>
    <w:p w:rsidR="0095482E" w:rsidRDefault="000C3209">
      <w:pPr>
        <w:spacing w:line="360" w:lineRule="auto"/>
        <w:ind w:firstLineChars="200" w:firstLine="643"/>
        <w:rPr>
          <w:rFonts w:ascii="仿宋_GB2312" w:eastAsia="仿宋_GB2312" w:hAnsi="楷体_GB2312" w:cs="楷体_GB2312"/>
          <w:b/>
          <w:sz w:val="32"/>
          <w:szCs w:val="32"/>
        </w:rPr>
      </w:pPr>
      <w:r>
        <w:rPr>
          <w:rFonts w:ascii="仿宋_GB2312" w:eastAsia="仿宋_GB2312" w:hAnsi="楷体_GB2312" w:cs="楷体_GB2312" w:hint="eastAsia"/>
          <w:b/>
          <w:sz w:val="32"/>
          <w:szCs w:val="32"/>
        </w:rPr>
        <w:t>b.装备购置完成率（3分）（-2分）</w:t>
      </w:r>
    </w:p>
    <w:p w:rsidR="0095482E" w:rsidRDefault="000C3209">
      <w:pPr>
        <w:spacing w:line="660" w:lineRule="exact"/>
        <w:ind w:firstLineChars="200" w:firstLine="640"/>
        <w:rPr>
          <w:rFonts w:ascii="仿宋_GB2312" w:eastAsia="仿宋_GB2312" w:hAnsi="Geneva" w:cs="仿宋_GB2312"/>
          <w:color w:val="000000"/>
          <w:kern w:val="0"/>
          <w:sz w:val="32"/>
          <w:szCs w:val="32"/>
        </w:rPr>
      </w:pPr>
      <w:r>
        <w:rPr>
          <w:rFonts w:ascii="仿宋_GB2312" w:eastAsia="仿宋_GB2312" w:hAnsi="Geneva" w:cs="仿宋_GB2312" w:hint="eastAsia"/>
          <w:color w:val="000000"/>
          <w:kern w:val="0"/>
          <w:sz w:val="32"/>
          <w:szCs w:val="32"/>
        </w:rPr>
        <w:t>为强化我院设备设施，进而提高政法工作效能，2019年我院使用中央政法转移支付资金，主要购置以下设备：书柜、保密柜、相机、望远镜、联想服务器等办公用品；无人机、录音笔等电子设备；购买速印机、彩色复印机、扫描仪等打印设备。完成我院2019年设备购置，但因2018年中央政法转移支付资金有结余，优先使用了2018年中央政法转移支付资金，导致2019年中央政法转移支付资金支出较慢，酌情扣2分，指标得分为3分。</w:t>
      </w:r>
    </w:p>
    <w:p w:rsidR="0095482E" w:rsidRDefault="000C3209">
      <w:pPr>
        <w:spacing w:line="660" w:lineRule="exact"/>
        <w:ind w:firstLineChars="200" w:firstLine="643"/>
        <w:rPr>
          <w:rFonts w:ascii="仿宋_GB2312" w:eastAsia="仿宋_GB2312" w:hAnsi="仿宋_GB2312" w:cs="Times New Roman"/>
          <w:b/>
          <w:bCs/>
          <w:sz w:val="32"/>
        </w:rPr>
      </w:pPr>
      <w:r>
        <w:rPr>
          <w:rFonts w:ascii="仿宋_GB2312" w:eastAsia="仿宋_GB2312" w:hAnsi="仿宋_GB2312" w:cs="Times New Roman" w:hint="eastAsia"/>
          <w:b/>
          <w:bCs/>
          <w:sz w:val="32"/>
        </w:rPr>
        <w:t>②质量指标（10分）</w:t>
      </w:r>
    </w:p>
    <w:p w:rsidR="0095482E" w:rsidRDefault="000C3209">
      <w:pPr>
        <w:spacing w:line="360" w:lineRule="auto"/>
        <w:ind w:firstLineChars="200" w:firstLine="643"/>
        <w:rPr>
          <w:rFonts w:ascii="仿宋_GB2312" w:eastAsia="仿宋_GB2312" w:hAnsi="楷体_GB2312" w:cs="楷体_GB2312"/>
          <w:b/>
          <w:sz w:val="32"/>
          <w:szCs w:val="32"/>
        </w:rPr>
      </w:pPr>
      <w:r>
        <w:rPr>
          <w:rFonts w:ascii="仿宋_GB2312" w:eastAsia="仿宋_GB2312" w:hAnsi="楷体_GB2312" w:cs="楷体_GB2312" w:hint="eastAsia"/>
          <w:b/>
          <w:sz w:val="32"/>
          <w:szCs w:val="32"/>
        </w:rPr>
        <w:t>a.审查起诉案件准确率（5分）</w:t>
      </w:r>
    </w:p>
    <w:p w:rsidR="0095482E" w:rsidRDefault="000C3209">
      <w:pPr>
        <w:spacing w:line="660" w:lineRule="exact"/>
        <w:ind w:firstLineChars="200" w:firstLine="640"/>
        <w:rPr>
          <w:rFonts w:ascii="仿宋_GB2312" w:eastAsia="仿宋_GB2312" w:hAnsi="Geneva" w:cs="仿宋_GB2312"/>
          <w:color w:val="000000"/>
          <w:kern w:val="0"/>
          <w:sz w:val="32"/>
          <w:szCs w:val="32"/>
        </w:rPr>
      </w:pPr>
      <w:r>
        <w:rPr>
          <w:rFonts w:ascii="仿宋_GB2312" w:eastAsia="仿宋_GB2312" w:hAnsi="Geneva" w:cs="仿宋_GB2312" w:hint="eastAsia"/>
          <w:color w:val="000000"/>
          <w:kern w:val="0"/>
          <w:sz w:val="32"/>
          <w:szCs w:val="32"/>
        </w:rPr>
        <w:t>我院2019年认真履行公共利益代表职责使命，初查辖区内公益诉讼案件线索37件，立案32件，通过诉前监督程序发出检察建议32份，收到行政机关书面回复31件，在办1件。通过诉前检察建议督促亚行</w:t>
      </w:r>
      <w:proofErr w:type="gramStart"/>
      <w:r>
        <w:rPr>
          <w:rFonts w:ascii="仿宋_GB2312" w:eastAsia="仿宋_GB2312" w:hAnsi="Geneva" w:cs="仿宋_GB2312" w:hint="eastAsia"/>
          <w:color w:val="000000"/>
          <w:kern w:val="0"/>
          <w:sz w:val="32"/>
          <w:szCs w:val="32"/>
        </w:rPr>
        <w:t>办继续</w:t>
      </w:r>
      <w:proofErr w:type="gramEnd"/>
      <w:r>
        <w:rPr>
          <w:rFonts w:ascii="仿宋_GB2312" w:eastAsia="仿宋_GB2312" w:hAnsi="Geneva" w:cs="仿宋_GB2312" w:hint="eastAsia"/>
          <w:color w:val="000000"/>
          <w:kern w:val="0"/>
          <w:sz w:val="32"/>
          <w:szCs w:val="32"/>
        </w:rPr>
        <w:t>建设530#规划道路及西部、石兰管道改迁工程，督促10家矿山企业及时进行生态恢复治理，积极主动配合区政府解决仁寿山景区及周边道路建设瓶颈，得到了区委区政府的肯定和支持。对2018年度公益诉讼案件进行“回头看”，跟踪监督公益诉讼案件</w:t>
      </w:r>
      <w:r>
        <w:rPr>
          <w:rFonts w:ascii="仿宋_GB2312" w:eastAsia="仿宋_GB2312" w:hAnsi="Geneva" w:cs="仿宋_GB2312" w:hint="eastAsia"/>
          <w:color w:val="000000"/>
          <w:kern w:val="0"/>
          <w:sz w:val="32"/>
          <w:szCs w:val="32"/>
        </w:rPr>
        <w:lastRenderedPageBreak/>
        <w:t>实效，持续增强检察建议监督刚性，确保发出的检察建议高质量、真管用、可行性强，指标得满分。</w:t>
      </w:r>
    </w:p>
    <w:p w:rsidR="0095482E" w:rsidRDefault="000C3209">
      <w:pPr>
        <w:spacing w:line="360" w:lineRule="auto"/>
        <w:ind w:firstLineChars="200" w:firstLine="643"/>
        <w:rPr>
          <w:rFonts w:ascii="仿宋_GB2312" w:eastAsia="仿宋_GB2312" w:hAnsi="楷体_GB2312" w:cs="楷体_GB2312"/>
          <w:b/>
          <w:sz w:val="32"/>
          <w:szCs w:val="32"/>
        </w:rPr>
      </w:pPr>
      <w:r>
        <w:rPr>
          <w:rFonts w:ascii="仿宋_GB2312" w:eastAsia="仿宋_GB2312" w:hAnsi="楷体_GB2312" w:cs="楷体_GB2312" w:hint="eastAsia"/>
          <w:b/>
          <w:sz w:val="32"/>
          <w:szCs w:val="32"/>
        </w:rPr>
        <w:t>b.装备购置合格率（5分）</w:t>
      </w:r>
    </w:p>
    <w:p w:rsidR="0095482E" w:rsidRDefault="000C3209">
      <w:pPr>
        <w:spacing w:line="660" w:lineRule="exact"/>
        <w:ind w:firstLineChars="200" w:firstLine="640"/>
        <w:rPr>
          <w:rFonts w:ascii="仿宋_GB2312" w:eastAsia="仿宋_GB2312" w:hAnsi="Geneva" w:cs="仿宋_GB2312"/>
          <w:color w:val="000000"/>
          <w:kern w:val="0"/>
          <w:sz w:val="32"/>
          <w:szCs w:val="32"/>
        </w:rPr>
      </w:pPr>
      <w:r>
        <w:rPr>
          <w:rFonts w:ascii="仿宋_GB2312" w:eastAsia="仿宋_GB2312" w:hAnsi="Geneva" w:cs="仿宋_GB2312" w:hint="eastAsia"/>
          <w:color w:val="000000"/>
          <w:kern w:val="0"/>
          <w:sz w:val="32"/>
          <w:szCs w:val="32"/>
        </w:rPr>
        <w:t>我院2019年购置的设备均符合政府采购协议供货格式合同，符合验收标准，设备合格率大于98%，设备购置质量高，指标得满分。</w:t>
      </w:r>
    </w:p>
    <w:p w:rsidR="0095482E" w:rsidRDefault="000C3209">
      <w:pPr>
        <w:spacing w:line="660" w:lineRule="exact"/>
        <w:ind w:firstLineChars="200" w:firstLine="643"/>
        <w:rPr>
          <w:rFonts w:ascii="仿宋_GB2312" w:eastAsia="仿宋_GB2312" w:hAnsi="仿宋_GB2312" w:cs="Times New Roman"/>
          <w:b/>
          <w:bCs/>
          <w:sz w:val="32"/>
        </w:rPr>
      </w:pPr>
      <w:r>
        <w:rPr>
          <w:rFonts w:ascii="仿宋_GB2312" w:eastAsia="仿宋_GB2312" w:hAnsi="仿宋_GB2312" w:cs="Times New Roman" w:hint="eastAsia"/>
          <w:b/>
          <w:bCs/>
          <w:sz w:val="32"/>
        </w:rPr>
        <w:t>③项目完成时效（10分）</w:t>
      </w:r>
    </w:p>
    <w:p w:rsidR="0095482E" w:rsidRDefault="000C3209">
      <w:pPr>
        <w:spacing w:line="660" w:lineRule="exact"/>
        <w:ind w:firstLineChars="200" w:firstLine="640"/>
        <w:rPr>
          <w:rFonts w:ascii="仿宋_GB2312" w:eastAsia="仿宋_GB2312" w:hAnsi="Geneva" w:cs="仿宋_GB2312"/>
          <w:color w:val="000000"/>
          <w:kern w:val="0"/>
          <w:sz w:val="32"/>
          <w:szCs w:val="32"/>
        </w:rPr>
      </w:pPr>
      <w:r>
        <w:rPr>
          <w:rFonts w:ascii="仿宋_GB2312" w:eastAsia="仿宋_GB2312" w:hAnsi="Geneva" w:cs="仿宋_GB2312" w:hint="eastAsia"/>
          <w:color w:val="000000"/>
          <w:kern w:val="0"/>
          <w:sz w:val="32"/>
          <w:szCs w:val="32"/>
        </w:rPr>
        <w:t>根据项目实施计划、项目进度要求，我院及时完成监督立案、提出刑事诉讼、公益诉讼、省、市检察院交办</w:t>
      </w:r>
      <w:proofErr w:type="gramStart"/>
      <w:r>
        <w:rPr>
          <w:rFonts w:ascii="仿宋_GB2312" w:eastAsia="仿宋_GB2312" w:hAnsi="Geneva" w:cs="仿宋_GB2312" w:hint="eastAsia"/>
          <w:color w:val="000000"/>
          <w:kern w:val="0"/>
          <w:sz w:val="32"/>
          <w:szCs w:val="32"/>
        </w:rPr>
        <w:t>的涉检信访</w:t>
      </w:r>
      <w:proofErr w:type="gramEnd"/>
      <w:r>
        <w:rPr>
          <w:rFonts w:ascii="仿宋_GB2312" w:eastAsia="仿宋_GB2312" w:hAnsi="Geneva" w:cs="仿宋_GB2312" w:hint="eastAsia"/>
          <w:color w:val="000000"/>
          <w:kern w:val="0"/>
          <w:sz w:val="32"/>
          <w:szCs w:val="32"/>
        </w:rPr>
        <w:t>案件办理等各项工作，并在规定时间内完成设备购置，指标得满分。</w:t>
      </w:r>
    </w:p>
    <w:p w:rsidR="0095482E" w:rsidRDefault="000C3209">
      <w:pPr>
        <w:spacing w:line="660" w:lineRule="exact"/>
        <w:ind w:firstLineChars="200" w:firstLine="643"/>
        <w:rPr>
          <w:rFonts w:ascii="仿宋_GB2312" w:eastAsia="仿宋_GB2312" w:hAnsi="仿宋_GB2312" w:cs="Times New Roman"/>
          <w:b/>
          <w:bCs/>
          <w:sz w:val="32"/>
        </w:rPr>
      </w:pPr>
      <w:r>
        <w:rPr>
          <w:rFonts w:ascii="仿宋_GB2312" w:eastAsia="仿宋_GB2312" w:hAnsi="仿宋_GB2312" w:cs="Times New Roman" w:hint="eastAsia"/>
          <w:b/>
          <w:bCs/>
          <w:sz w:val="32"/>
        </w:rPr>
        <w:t>④项目成本节约（5分）</w:t>
      </w:r>
    </w:p>
    <w:p w:rsidR="0095482E" w:rsidRDefault="000C3209">
      <w:pPr>
        <w:spacing w:line="660" w:lineRule="exact"/>
        <w:ind w:firstLineChars="200" w:firstLine="640"/>
        <w:rPr>
          <w:rFonts w:ascii="仿宋_GB2312" w:eastAsia="仿宋_GB2312" w:hAnsi="Geneva" w:cs="仿宋_GB2312"/>
          <w:color w:val="000000"/>
          <w:kern w:val="0"/>
          <w:sz w:val="32"/>
          <w:szCs w:val="32"/>
        </w:rPr>
      </w:pPr>
      <w:r>
        <w:rPr>
          <w:rFonts w:ascii="仿宋_GB2312" w:eastAsia="仿宋_GB2312" w:hAnsi="Geneva" w:cs="仿宋_GB2312" w:hint="eastAsia"/>
          <w:color w:val="000000"/>
          <w:kern w:val="0"/>
          <w:sz w:val="32"/>
          <w:szCs w:val="32"/>
        </w:rPr>
        <w:t>我院2019年中央政法转移支付资金预算122万元，到位122万元，截止2019年底，资金支出35.76万元，资金执行率为29.31%，节约资金86.24万元，成本节约率70.69%，指标得满分。</w:t>
      </w:r>
    </w:p>
    <w:p w:rsidR="0095482E" w:rsidRDefault="000C3209">
      <w:pPr>
        <w:pStyle w:val="6"/>
        <w:ind w:firstLineChars="200" w:firstLine="643"/>
        <w:rPr>
          <w:rFonts w:ascii="仿宋" w:eastAsia="仿宋" w:hAnsi="仿宋" w:cs="仿宋"/>
          <w:b/>
          <w:sz w:val="32"/>
          <w:szCs w:val="32"/>
        </w:rPr>
      </w:pPr>
      <w:r>
        <w:rPr>
          <w:rFonts w:ascii="仿宋" w:eastAsia="仿宋" w:hAnsi="仿宋" w:cs="仿宋" w:hint="eastAsia"/>
          <w:b/>
          <w:sz w:val="32"/>
          <w:szCs w:val="32"/>
        </w:rPr>
        <w:t>（2）效益指标完成情况（47分)</w:t>
      </w:r>
    </w:p>
    <w:p w:rsidR="0095482E" w:rsidRDefault="000C3209">
      <w:pPr>
        <w:spacing w:line="660" w:lineRule="exact"/>
        <w:ind w:firstLineChars="200" w:firstLine="643"/>
        <w:rPr>
          <w:rFonts w:ascii="仿宋_GB2312" w:eastAsia="仿宋_GB2312" w:hAnsi="仿宋_GB2312" w:cs="Times New Roman"/>
          <w:b/>
          <w:bCs/>
          <w:sz w:val="32"/>
        </w:rPr>
      </w:pPr>
      <w:r>
        <w:rPr>
          <w:rFonts w:ascii="仿宋_GB2312" w:eastAsia="仿宋_GB2312" w:hAnsi="仿宋_GB2312" w:cs="Times New Roman" w:hint="eastAsia"/>
          <w:b/>
          <w:bCs/>
          <w:sz w:val="32"/>
        </w:rPr>
        <w:t>①经济效益（6分）</w:t>
      </w:r>
    </w:p>
    <w:p w:rsidR="0095482E" w:rsidRDefault="000C3209">
      <w:pPr>
        <w:spacing w:line="360" w:lineRule="auto"/>
        <w:ind w:firstLineChars="200" w:firstLine="643"/>
        <w:rPr>
          <w:rFonts w:ascii="仿宋_GB2312" w:eastAsia="仿宋_GB2312" w:hAnsi="楷体_GB2312" w:cs="楷体_GB2312"/>
          <w:b/>
          <w:sz w:val="32"/>
          <w:szCs w:val="32"/>
        </w:rPr>
      </w:pPr>
      <w:r>
        <w:rPr>
          <w:rFonts w:ascii="仿宋_GB2312" w:eastAsia="仿宋_GB2312" w:hAnsi="楷体_GB2312" w:cs="楷体_GB2312" w:hint="eastAsia"/>
          <w:b/>
          <w:sz w:val="32"/>
          <w:szCs w:val="32"/>
        </w:rPr>
        <w:t>a.挽回经济损失（6分）</w:t>
      </w:r>
    </w:p>
    <w:p w:rsidR="0095482E" w:rsidRDefault="000C3209">
      <w:pPr>
        <w:spacing w:line="660" w:lineRule="exact"/>
        <w:ind w:firstLineChars="200" w:firstLine="640"/>
        <w:rPr>
          <w:rFonts w:ascii="仿宋_GB2312" w:eastAsia="仿宋_GB2312" w:hAnsi="Geneva" w:cs="仿宋_GB2312"/>
          <w:color w:val="000000"/>
          <w:kern w:val="0"/>
          <w:sz w:val="32"/>
          <w:szCs w:val="32"/>
        </w:rPr>
      </w:pPr>
      <w:r>
        <w:rPr>
          <w:rFonts w:ascii="仿宋_GB2312" w:eastAsia="仿宋_GB2312" w:hAnsi="Geneva" w:cs="仿宋_GB2312" w:hint="eastAsia"/>
          <w:color w:val="000000"/>
          <w:kern w:val="0"/>
          <w:sz w:val="32"/>
          <w:szCs w:val="32"/>
        </w:rPr>
        <w:t>我院圆满完成全省检察机关“维护民企权益，优化营商环境”专项行动试点任务，形成了完备工作经验及机制并在</w:t>
      </w:r>
      <w:r>
        <w:rPr>
          <w:rFonts w:ascii="仿宋_GB2312" w:eastAsia="仿宋_GB2312" w:hAnsi="Geneva" w:cs="仿宋_GB2312" w:hint="eastAsia"/>
          <w:color w:val="000000"/>
          <w:kern w:val="0"/>
          <w:sz w:val="32"/>
          <w:szCs w:val="32"/>
        </w:rPr>
        <w:lastRenderedPageBreak/>
        <w:t>全省推广。走访民营企业520家，摸排问题线索46件，均已办结。对情节轻微、不需要判处刑罚的涉案民营企业经营者依法</w:t>
      </w:r>
      <w:proofErr w:type="gramStart"/>
      <w:r>
        <w:rPr>
          <w:rFonts w:ascii="仿宋_GB2312" w:eastAsia="仿宋_GB2312" w:hAnsi="Geneva" w:cs="仿宋_GB2312" w:hint="eastAsia"/>
          <w:color w:val="000000"/>
          <w:kern w:val="0"/>
          <w:sz w:val="32"/>
          <w:szCs w:val="32"/>
        </w:rPr>
        <w:t>不</w:t>
      </w:r>
      <w:proofErr w:type="gramEnd"/>
      <w:r>
        <w:rPr>
          <w:rFonts w:ascii="仿宋_GB2312" w:eastAsia="仿宋_GB2312" w:hAnsi="Geneva" w:cs="仿宋_GB2312" w:hint="eastAsia"/>
          <w:color w:val="000000"/>
          <w:kern w:val="0"/>
          <w:sz w:val="32"/>
          <w:szCs w:val="32"/>
        </w:rPr>
        <w:t>批捕6人，不起诉23人。依法对涉案</w:t>
      </w:r>
      <w:proofErr w:type="gramStart"/>
      <w:r>
        <w:rPr>
          <w:rFonts w:ascii="仿宋_GB2312" w:eastAsia="仿宋_GB2312" w:hAnsi="Geneva" w:cs="仿宋_GB2312" w:hint="eastAsia"/>
          <w:color w:val="000000"/>
          <w:kern w:val="0"/>
          <w:sz w:val="32"/>
          <w:szCs w:val="32"/>
        </w:rPr>
        <w:t>的兰洽会</w:t>
      </w:r>
      <w:proofErr w:type="gramEnd"/>
      <w:r>
        <w:rPr>
          <w:rFonts w:ascii="仿宋_GB2312" w:eastAsia="仿宋_GB2312" w:hAnsi="Geneva" w:cs="仿宋_GB2312" w:hint="eastAsia"/>
          <w:color w:val="000000"/>
          <w:kern w:val="0"/>
          <w:sz w:val="32"/>
          <w:szCs w:val="32"/>
        </w:rPr>
        <w:t>重点招商</w:t>
      </w:r>
      <w:proofErr w:type="gramStart"/>
      <w:r>
        <w:rPr>
          <w:rFonts w:ascii="仿宋_GB2312" w:eastAsia="仿宋_GB2312" w:hAnsi="Geneva" w:cs="仿宋_GB2312" w:hint="eastAsia"/>
          <w:color w:val="000000"/>
          <w:kern w:val="0"/>
          <w:sz w:val="32"/>
          <w:szCs w:val="32"/>
        </w:rPr>
        <w:t>项目华尊</w:t>
      </w:r>
      <w:proofErr w:type="gramEnd"/>
      <w:r>
        <w:rPr>
          <w:rFonts w:ascii="仿宋_GB2312" w:eastAsia="仿宋_GB2312" w:hAnsi="Geneva" w:cs="仿宋_GB2312" w:hint="eastAsia"/>
          <w:color w:val="000000"/>
          <w:kern w:val="0"/>
          <w:sz w:val="32"/>
          <w:szCs w:val="32"/>
        </w:rPr>
        <w:t>立达“砂之船·奥特莱斯”项目负责人提出轻缓的量刑建议，并被法院采纳，保障该项目如期完工开业，挽回间接经济损失8000余万元，同时向该企业制发检察建议，为民营经济高质量发展提供有力司法保障，指标得满分。</w:t>
      </w:r>
    </w:p>
    <w:p w:rsidR="0095482E" w:rsidRDefault="000C3209">
      <w:pPr>
        <w:spacing w:line="660" w:lineRule="exact"/>
        <w:ind w:firstLineChars="200" w:firstLine="643"/>
        <w:rPr>
          <w:rFonts w:ascii="仿宋_GB2312" w:eastAsia="仿宋_GB2312" w:hAnsi="仿宋_GB2312" w:cs="Times New Roman"/>
          <w:b/>
          <w:bCs/>
          <w:sz w:val="32"/>
        </w:rPr>
      </w:pPr>
      <w:r>
        <w:rPr>
          <w:rFonts w:ascii="仿宋_GB2312" w:eastAsia="仿宋_GB2312" w:hAnsi="仿宋_GB2312" w:cs="Times New Roman" w:hint="eastAsia"/>
          <w:b/>
          <w:bCs/>
          <w:sz w:val="32"/>
        </w:rPr>
        <w:t>②社会效益（18分）</w:t>
      </w:r>
    </w:p>
    <w:p w:rsidR="0095482E" w:rsidRDefault="000C3209">
      <w:pPr>
        <w:spacing w:line="360" w:lineRule="auto"/>
        <w:ind w:firstLineChars="200" w:firstLine="643"/>
        <w:rPr>
          <w:rFonts w:ascii="仿宋_GB2312" w:eastAsia="仿宋_GB2312" w:hAnsi="楷体_GB2312" w:cs="楷体_GB2312"/>
          <w:b/>
          <w:sz w:val="32"/>
          <w:szCs w:val="32"/>
        </w:rPr>
      </w:pPr>
      <w:r>
        <w:rPr>
          <w:rFonts w:ascii="仿宋_GB2312" w:eastAsia="仿宋_GB2312" w:hAnsi="楷体_GB2312" w:cs="楷体_GB2312" w:hint="eastAsia"/>
          <w:b/>
          <w:sz w:val="32"/>
          <w:szCs w:val="32"/>
        </w:rPr>
        <w:t>a.积极完成脱贫任务（6分）</w:t>
      </w:r>
    </w:p>
    <w:p w:rsidR="0095482E" w:rsidRDefault="000C3209">
      <w:pPr>
        <w:spacing w:line="660" w:lineRule="exact"/>
        <w:ind w:firstLineChars="200" w:firstLine="640"/>
        <w:rPr>
          <w:rFonts w:ascii="仿宋_GB2312" w:eastAsia="仿宋_GB2312" w:hAnsi="Geneva" w:cs="仿宋_GB2312"/>
          <w:color w:val="000000"/>
          <w:kern w:val="0"/>
          <w:sz w:val="32"/>
          <w:szCs w:val="32"/>
        </w:rPr>
      </w:pPr>
      <w:r>
        <w:rPr>
          <w:rFonts w:ascii="仿宋_GB2312" w:eastAsia="仿宋_GB2312" w:hAnsi="Geneva" w:cs="仿宋_GB2312" w:hint="eastAsia"/>
          <w:color w:val="000000"/>
          <w:kern w:val="0"/>
          <w:sz w:val="32"/>
          <w:szCs w:val="32"/>
        </w:rPr>
        <w:t>我院深入开展侵犯农民工权益犯罪专项立案监督，办理支持农民工</w:t>
      </w:r>
      <w:proofErr w:type="gramStart"/>
      <w:r>
        <w:rPr>
          <w:rFonts w:ascii="仿宋_GB2312" w:eastAsia="仿宋_GB2312" w:hAnsi="Geneva" w:cs="仿宋_GB2312" w:hint="eastAsia"/>
          <w:color w:val="000000"/>
          <w:kern w:val="0"/>
          <w:sz w:val="32"/>
          <w:szCs w:val="32"/>
        </w:rPr>
        <w:t>讨薪维</w:t>
      </w:r>
      <w:proofErr w:type="gramEnd"/>
      <w:r>
        <w:rPr>
          <w:rFonts w:ascii="仿宋_GB2312" w:eastAsia="仿宋_GB2312" w:hAnsi="Geneva" w:cs="仿宋_GB2312" w:hint="eastAsia"/>
          <w:color w:val="000000"/>
          <w:kern w:val="0"/>
          <w:sz w:val="32"/>
          <w:szCs w:val="32"/>
        </w:rPr>
        <w:t>权案件2件。梳理近三年所办案件，为符合条件的因案致贫、因案返贫刑事受害人申请司法救助。结对帮扶 “春风行动”29户贫困户，先后选派3名干警赴陇南礼县驻村帮扶，为村委会配置了必需的办公用品，组织全院干警向困难群众捐款8400元，</w:t>
      </w:r>
      <w:proofErr w:type="gramStart"/>
      <w:r>
        <w:rPr>
          <w:rFonts w:ascii="仿宋_GB2312" w:eastAsia="仿宋_GB2312" w:hAnsi="Geneva" w:cs="仿宋_GB2312" w:hint="eastAsia"/>
          <w:color w:val="000000"/>
          <w:kern w:val="0"/>
          <w:sz w:val="32"/>
          <w:szCs w:val="32"/>
        </w:rPr>
        <w:t>助力韩河村</w:t>
      </w:r>
      <w:proofErr w:type="gramEnd"/>
      <w:r>
        <w:rPr>
          <w:rFonts w:ascii="仿宋_GB2312" w:eastAsia="仿宋_GB2312" w:hAnsi="Geneva" w:cs="仿宋_GB2312" w:hint="eastAsia"/>
          <w:color w:val="000000"/>
          <w:kern w:val="0"/>
          <w:sz w:val="32"/>
          <w:szCs w:val="32"/>
        </w:rPr>
        <w:t>如期完成脱贫任务，指标得满分。</w:t>
      </w:r>
    </w:p>
    <w:p w:rsidR="0095482E" w:rsidRDefault="000C3209">
      <w:pPr>
        <w:spacing w:line="360" w:lineRule="auto"/>
        <w:ind w:firstLineChars="200" w:firstLine="643"/>
        <w:rPr>
          <w:rFonts w:ascii="仿宋_GB2312" w:eastAsia="仿宋_GB2312" w:hAnsi="楷体_GB2312" w:cs="楷体_GB2312"/>
          <w:b/>
          <w:sz w:val="32"/>
          <w:szCs w:val="32"/>
        </w:rPr>
      </w:pPr>
      <w:r>
        <w:rPr>
          <w:rFonts w:ascii="仿宋_GB2312" w:eastAsia="仿宋_GB2312" w:hAnsi="楷体_GB2312" w:cs="楷体_GB2312" w:hint="eastAsia"/>
          <w:b/>
          <w:sz w:val="32"/>
          <w:szCs w:val="32"/>
        </w:rPr>
        <w:t>b.办案技术水平（6分）</w:t>
      </w:r>
    </w:p>
    <w:p w:rsidR="0095482E" w:rsidRDefault="000C3209">
      <w:pPr>
        <w:spacing w:line="660" w:lineRule="exact"/>
        <w:ind w:firstLineChars="200" w:firstLine="640"/>
        <w:rPr>
          <w:rFonts w:ascii="仿宋_GB2312" w:eastAsia="仿宋_GB2312" w:hAnsi="Geneva" w:cs="仿宋_GB2312"/>
          <w:color w:val="000000"/>
          <w:kern w:val="0"/>
          <w:sz w:val="32"/>
          <w:szCs w:val="32"/>
        </w:rPr>
      </w:pPr>
      <w:r>
        <w:rPr>
          <w:rFonts w:ascii="仿宋_GB2312" w:eastAsia="仿宋_GB2312" w:hAnsi="Geneva" w:cs="仿宋_GB2312" w:hint="eastAsia"/>
          <w:color w:val="000000"/>
          <w:kern w:val="0"/>
          <w:sz w:val="32"/>
          <w:szCs w:val="32"/>
        </w:rPr>
        <w:t>我院2019年共批准逮捕各类刑事犯罪嫌疑人162件208人，不批准逮捕43人，不捕率17.1%，审查起诉285件387人，不起诉102人。检察长列席审委会2次，立案监督7件8人，纠正违法情形8件，追加逮捕1人，追加遗漏同案犯</w:t>
      </w:r>
      <w:r>
        <w:rPr>
          <w:rFonts w:ascii="仿宋_GB2312" w:eastAsia="仿宋_GB2312" w:hAnsi="Geneva" w:cs="仿宋_GB2312" w:hint="eastAsia"/>
          <w:color w:val="000000"/>
          <w:kern w:val="0"/>
          <w:sz w:val="32"/>
          <w:szCs w:val="32"/>
        </w:rPr>
        <w:lastRenderedPageBreak/>
        <w:t>10人，抗诉1件1人。监督纠正社区矫正违法4件4人，监督收押未执行刑罚罪犯1人，办理特赦案件5件。适用认罪认罚从宽制度办理案件324件381人，适用率79.8%。严格审查并提前介入监委移送职务犯罪案件5件5人，主动与纪委监委沟通协调，分析案情，持续为反腐败斗争贡献检察力量。在办案中主动做好社会调查，设立法律援助工作站，探索量刑协商程序，最大程度减少社会对抗，修复社会关系，化解社会矛盾，指标得满分。</w:t>
      </w:r>
    </w:p>
    <w:p w:rsidR="0095482E" w:rsidRDefault="000C3209">
      <w:pPr>
        <w:spacing w:line="360" w:lineRule="auto"/>
        <w:ind w:firstLineChars="200" w:firstLine="643"/>
        <w:rPr>
          <w:rFonts w:ascii="仿宋_GB2312" w:eastAsia="仿宋_GB2312" w:hAnsi="楷体_GB2312" w:cs="楷体_GB2312"/>
          <w:b/>
          <w:sz w:val="32"/>
          <w:szCs w:val="32"/>
        </w:rPr>
      </w:pPr>
      <w:r>
        <w:rPr>
          <w:rFonts w:ascii="仿宋_GB2312" w:eastAsia="仿宋_GB2312" w:hAnsi="楷体_GB2312" w:cs="楷体_GB2312" w:hint="eastAsia"/>
          <w:b/>
          <w:sz w:val="32"/>
          <w:szCs w:val="32"/>
        </w:rPr>
        <w:t>c.促进社会和谐（6分）</w:t>
      </w:r>
    </w:p>
    <w:p w:rsidR="0095482E" w:rsidRDefault="000C3209">
      <w:pPr>
        <w:spacing w:line="660" w:lineRule="exact"/>
        <w:ind w:firstLineChars="200" w:firstLine="640"/>
        <w:rPr>
          <w:rFonts w:ascii="仿宋_GB2312" w:eastAsia="仿宋_GB2312" w:hAnsi="Geneva" w:cs="仿宋_GB2312"/>
          <w:color w:val="000000"/>
          <w:kern w:val="0"/>
          <w:sz w:val="32"/>
          <w:szCs w:val="32"/>
        </w:rPr>
      </w:pPr>
      <w:r>
        <w:rPr>
          <w:rFonts w:ascii="仿宋_GB2312" w:eastAsia="仿宋_GB2312" w:hAnsi="Geneva" w:cs="仿宋_GB2312" w:hint="eastAsia"/>
          <w:color w:val="000000"/>
          <w:kern w:val="0"/>
          <w:sz w:val="32"/>
          <w:szCs w:val="32"/>
        </w:rPr>
        <w:t>我院充分发挥12309检察服务中心一站式服务优势，为群众提供便捷、高效检察服务。妥善处理群众来信来访139件158人次，严格做到7日内程序性回复、3个月内办理过程或结果答复。坚持检察长接访、首办责任制和重点案件包案责任制，努力将矛盾吸附在基层、解决在萌芽状态，积极促成当事人和解，最大限度促进社会和谐，指标得满分。</w:t>
      </w:r>
    </w:p>
    <w:p w:rsidR="0095482E" w:rsidRDefault="000C3209">
      <w:pPr>
        <w:spacing w:line="660" w:lineRule="exact"/>
        <w:ind w:firstLineChars="200" w:firstLine="643"/>
        <w:rPr>
          <w:rFonts w:ascii="仿宋_GB2312" w:eastAsia="仿宋_GB2312" w:hAnsi="仿宋_GB2312" w:cs="Times New Roman"/>
          <w:b/>
          <w:bCs/>
          <w:sz w:val="32"/>
        </w:rPr>
      </w:pPr>
      <w:r>
        <w:rPr>
          <w:rFonts w:ascii="仿宋_GB2312" w:eastAsia="仿宋_GB2312" w:hAnsi="仿宋_GB2312" w:cs="Times New Roman" w:hint="eastAsia"/>
          <w:b/>
          <w:bCs/>
          <w:sz w:val="32"/>
        </w:rPr>
        <w:t>③生态效益（7分）</w:t>
      </w:r>
    </w:p>
    <w:p w:rsidR="0095482E" w:rsidRDefault="000C3209">
      <w:pPr>
        <w:spacing w:line="360" w:lineRule="auto"/>
        <w:ind w:firstLineChars="200" w:firstLine="643"/>
        <w:rPr>
          <w:rFonts w:ascii="仿宋_GB2312" w:eastAsia="仿宋_GB2312" w:hAnsi="楷体_GB2312" w:cs="楷体_GB2312"/>
          <w:b/>
          <w:sz w:val="32"/>
          <w:szCs w:val="32"/>
        </w:rPr>
      </w:pPr>
      <w:r>
        <w:rPr>
          <w:rFonts w:ascii="仿宋_GB2312" w:eastAsia="仿宋_GB2312" w:hAnsi="楷体_GB2312" w:cs="楷体_GB2312" w:hint="eastAsia"/>
          <w:b/>
          <w:sz w:val="32"/>
          <w:szCs w:val="32"/>
        </w:rPr>
        <w:t>a.保护生态环境（7分）</w:t>
      </w:r>
    </w:p>
    <w:p w:rsidR="0095482E" w:rsidRDefault="000C3209">
      <w:pPr>
        <w:spacing w:line="660" w:lineRule="exact"/>
        <w:ind w:firstLineChars="200" w:firstLine="640"/>
        <w:rPr>
          <w:rFonts w:ascii="仿宋_GB2312" w:eastAsia="仿宋_GB2312" w:hAnsi="Geneva" w:cs="仿宋_GB2312"/>
          <w:color w:val="000000"/>
          <w:kern w:val="0"/>
          <w:sz w:val="32"/>
          <w:szCs w:val="32"/>
        </w:rPr>
      </w:pPr>
      <w:r>
        <w:rPr>
          <w:rFonts w:ascii="仿宋_GB2312" w:eastAsia="仿宋_GB2312" w:hAnsi="Geneva" w:cs="仿宋_GB2312" w:hint="eastAsia"/>
          <w:color w:val="000000"/>
          <w:kern w:val="0"/>
          <w:sz w:val="32"/>
          <w:szCs w:val="32"/>
        </w:rPr>
        <w:t>我院定期与公安、生态环境、自然资源等行政执法单位召开联席会议，监督移送涉及河流、土壤、空气污染等可能构成犯罪的案件，严惩破坏生态环境违法犯罪，服务打好污染防治攻坚战。立案生态环境公益诉讼案件28件，发出诉</w:t>
      </w:r>
      <w:r>
        <w:rPr>
          <w:rFonts w:ascii="仿宋_GB2312" w:eastAsia="仿宋_GB2312" w:hAnsi="Geneva" w:cs="仿宋_GB2312" w:hint="eastAsia"/>
          <w:color w:val="000000"/>
          <w:kern w:val="0"/>
          <w:sz w:val="32"/>
          <w:szCs w:val="32"/>
        </w:rPr>
        <w:lastRenderedPageBreak/>
        <w:t>前检察建议28份。在“携手清四乱，保护母亲河”专项行动中办理非法向黄河排污案件3件，非法占用河道案件4件，有效保护了黄河安宁段的生态环境和行洪安全，指标得满分。</w:t>
      </w:r>
    </w:p>
    <w:p w:rsidR="0095482E" w:rsidRDefault="000C3209">
      <w:pPr>
        <w:spacing w:line="660" w:lineRule="exact"/>
        <w:ind w:firstLineChars="200" w:firstLine="643"/>
        <w:rPr>
          <w:rFonts w:ascii="仿宋_GB2312" w:eastAsia="仿宋_GB2312" w:hAnsi="仿宋_GB2312" w:cs="Times New Roman"/>
          <w:b/>
          <w:bCs/>
          <w:sz w:val="32"/>
        </w:rPr>
      </w:pPr>
      <w:r>
        <w:rPr>
          <w:rFonts w:ascii="仿宋_GB2312" w:eastAsia="仿宋_GB2312" w:hAnsi="仿宋_GB2312" w:cs="Times New Roman" w:hint="eastAsia"/>
          <w:b/>
          <w:bCs/>
          <w:sz w:val="32"/>
        </w:rPr>
        <w:t>④可持续影响（16分）</w:t>
      </w:r>
    </w:p>
    <w:p w:rsidR="0095482E" w:rsidRDefault="000C3209">
      <w:pPr>
        <w:spacing w:line="360" w:lineRule="auto"/>
        <w:ind w:firstLineChars="200" w:firstLine="643"/>
        <w:rPr>
          <w:rFonts w:ascii="仿宋_GB2312" w:eastAsia="仿宋_GB2312" w:hAnsi="楷体_GB2312" w:cs="楷体_GB2312"/>
          <w:b/>
          <w:sz w:val="32"/>
          <w:szCs w:val="32"/>
        </w:rPr>
      </w:pPr>
      <w:r>
        <w:rPr>
          <w:rFonts w:ascii="仿宋_GB2312" w:eastAsia="仿宋_GB2312" w:hAnsi="楷体_GB2312" w:cs="楷体_GB2312" w:hint="eastAsia"/>
          <w:b/>
          <w:sz w:val="32"/>
          <w:szCs w:val="32"/>
        </w:rPr>
        <w:t>a.加强未成年人检察（8分）</w:t>
      </w:r>
    </w:p>
    <w:p w:rsidR="0095482E" w:rsidRDefault="000C3209">
      <w:pPr>
        <w:spacing w:line="660" w:lineRule="exact"/>
        <w:ind w:firstLineChars="200" w:firstLine="640"/>
        <w:rPr>
          <w:rFonts w:ascii="仿宋_GB2312" w:eastAsia="仿宋_GB2312" w:hAnsi="Geneva" w:cs="仿宋_GB2312"/>
          <w:color w:val="000000"/>
          <w:kern w:val="0"/>
          <w:sz w:val="32"/>
          <w:szCs w:val="32"/>
        </w:rPr>
      </w:pPr>
      <w:r>
        <w:rPr>
          <w:rFonts w:ascii="仿宋_GB2312" w:eastAsia="仿宋_GB2312" w:hAnsi="Geneva" w:cs="仿宋_GB2312" w:hint="eastAsia"/>
          <w:color w:val="000000"/>
          <w:kern w:val="0"/>
          <w:sz w:val="32"/>
          <w:szCs w:val="32"/>
        </w:rPr>
        <w:t>我院向教育部门、中小学校专题送达“一号检察建议”，对教职员工涉案背景审查、校园安全管理等方面依法提出检察建议，形成监管合力。持续开展法治进校园活动，党组成员全部兼任辖区中小学校法治副校长，开展“携手关爱，共护明天”主题检察开放日活动，通过“一课三讲”形式对学生、教师、家长讲授侧重点不同的主题法治课12场次，覆盖师生1万余人次。坚持“教育、感化、挽救”工作理念，对主观恶性小，犯罪情节轻微的涉罪未成年人</w:t>
      </w:r>
      <w:proofErr w:type="gramStart"/>
      <w:r>
        <w:rPr>
          <w:rFonts w:ascii="仿宋_GB2312" w:eastAsia="仿宋_GB2312" w:hAnsi="Geneva" w:cs="仿宋_GB2312" w:hint="eastAsia"/>
          <w:color w:val="000000"/>
          <w:kern w:val="0"/>
          <w:sz w:val="32"/>
          <w:szCs w:val="32"/>
        </w:rPr>
        <w:t>不</w:t>
      </w:r>
      <w:proofErr w:type="gramEnd"/>
      <w:r>
        <w:rPr>
          <w:rFonts w:ascii="仿宋_GB2312" w:eastAsia="仿宋_GB2312" w:hAnsi="Geneva" w:cs="仿宋_GB2312" w:hint="eastAsia"/>
          <w:color w:val="000000"/>
          <w:kern w:val="0"/>
          <w:sz w:val="32"/>
          <w:szCs w:val="32"/>
        </w:rPr>
        <w:t>批捕4人，不起诉4人，依法向未成年犯罪嫌疑人提供法律援助，封存犯罪记录，精准化做强未成年人检察，指标得满分。</w:t>
      </w:r>
    </w:p>
    <w:p w:rsidR="0095482E" w:rsidRDefault="000C3209">
      <w:pPr>
        <w:spacing w:line="360" w:lineRule="auto"/>
        <w:ind w:firstLineChars="200" w:firstLine="643"/>
        <w:rPr>
          <w:rFonts w:ascii="仿宋_GB2312" w:eastAsia="仿宋_GB2312" w:hAnsi="楷体_GB2312" w:cs="楷体_GB2312"/>
          <w:b/>
          <w:sz w:val="32"/>
          <w:szCs w:val="32"/>
        </w:rPr>
      </w:pPr>
      <w:r>
        <w:rPr>
          <w:rFonts w:ascii="仿宋_GB2312" w:eastAsia="仿宋_GB2312" w:hAnsi="楷体_GB2312" w:cs="楷体_GB2312" w:hint="eastAsia"/>
          <w:b/>
          <w:sz w:val="32"/>
          <w:szCs w:val="32"/>
        </w:rPr>
        <w:t>b.部门协助（8分）</w:t>
      </w:r>
    </w:p>
    <w:p w:rsidR="0095482E" w:rsidRDefault="000C3209">
      <w:pPr>
        <w:spacing w:line="660" w:lineRule="exact"/>
        <w:ind w:firstLineChars="200" w:firstLine="640"/>
        <w:rPr>
          <w:rFonts w:ascii="仿宋_GB2312" w:eastAsia="仿宋_GB2312" w:hAnsi="Geneva" w:cs="仿宋_GB2312"/>
          <w:color w:val="000000"/>
          <w:kern w:val="0"/>
          <w:sz w:val="32"/>
          <w:szCs w:val="32"/>
        </w:rPr>
      </w:pPr>
      <w:r>
        <w:rPr>
          <w:rFonts w:ascii="仿宋_GB2312" w:eastAsia="仿宋_GB2312" w:hAnsi="Geneva" w:cs="仿宋_GB2312" w:hint="eastAsia"/>
          <w:color w:val="000000"/>
          <w:kern w:val="0"/>
          <w:sz w:val="32"/>
          <w:szCs w:val="32"/>
        </w:rPr>
        <w:t>我院根据《中华人民共和国宪法》和《中华人民共和国人民检察院组织法》，按照党的十九届三中全会审议通过的《中共中央关于深化党和国家机构改革的决定》、《深化党和国家机构改革方案》和最高人民检察院《省以下人民检察</w:t>
      </w:r>
      <w:r>
        <w:rPr>
          <w:rFonts w:ascii="仿宋_GB2312" w:eastAsia="仿宋_GB2312" w:hAnsi="Geneva" w:cs="仿宋_GB2312" w:hint="eastAsia"/>
          <w:color w:val="000000"/>
          <w:kern w:val="0"/>
          <w:sz w:val="32"/>
          <w:szCs w:val="32"/>
        </w:rPr>
        <w:lastRenderedPageBreak/>
        <w:t>院内设机构改革试点方案》、《甘肃省人民检察院职能职能配置、内设机构和人员编制规定》，制定《安宁区人民检察院职能配置、内设机构和人员编制规定》，并严格执行，指标得满分。</w:t>
      </w:r>
    </w:p>
    <w:p w:rsidR="0095482E" w:rsidRDefault="000C3209">
      <w:pPr>
        <w:pStyle w:val="6"/>
        <w:ind w:firstLineChars="200" w:firstLine="643"/>
        <w:rPr>
          <w:rFonts w:ascii="仿宋" w:eastAsia="仿宋" w:hAnsi="仿宋" w:cs="仿宋"/>
          <w:b/>
          <w:sz w:val="32"/>
          <w:szCs w:val="32"/>
        </w:rPr>
      </w:pPr>
      <w:r>
        <w:rPr>
          <w:rFonts w:ascii="仿宋" w:eastAsia="仿宋" w:hAnsi="仿宋" w:cs="仿宋" w:hint="eastAsia"/>
          <w:b/>
          <w:sz w:val="32"/>
          <w:szCs w:val="32"/>
        </w:rPr>
        <w:t>（3）满意度指标(8分）</w:t>
      </w:r>
    </w:p>
    <w:p w:rsidR="0095482E" w:rsidRDefault="000C3209">
      <w:pPr>
        <w:spacing w:line="660" w:lineRule="exact"/>
        <w:ind w:firstLineChars="200" w:firstLine="643"/>
        <w:rPr>
          <w:rFonts w:ascii="仿宋_GB2312" w:eastAsia="仿宋_GB2312" w:hAnsi="仿宋_GB2312" w:cs="Times New Roman"/>
          <w:b/>
          <w:bCs/>
          <w:sz w:val="32"/>
        </w:rPr>
      </w:pPr>
      <w:r>
        <w:rPr>
          <w:rFonts w:ascii="仿宋_GB2312" w:eastAsia="仿宋_GB2312" w:hAnsi="仿宋_GB2312" w:cs="Times New Roman" w:hint="eastAsia"/>
          <w:b/>
          <w:bCs/>
          <w:sz w:val="32"/>
        </w:rPr>
        <w:t>①使用者满意度（8分）</w:t>
      </w:r>
    </w:p>
    <w:p w:rsidR="0095482E" w:rsidRDefault="000C3209">
      <w:pPr>
        <w:spacing w:line="660" w:lineRule="exact"/>
        <w:ind w:firstLineChars="200" w:firstLine="640"/>
        <w:rPr>
          <w:rFonts w:ascii="仿宋_GB2312" w:eastAsia="仿宋_GB2312" w:hAnsi="Geneva" w:cs="仿宋_GB2312"/>
          <w:color w:val="000000"/>
          <w:kern w:val="0"/>
          <w:sz w:val="32"/>
          <w:szCs w:val="32"/>
        </w:rPr>
      </w:pPr>
      <w:r>
        <w:rPr>
          <w:rFonts w:ascii="仿宋_GB2312" w:eastAsia="仿宋_GB2312" w:hAnsi="Geneva" w:cs="仿宋_GB2312" w:hint="eastAsia"/>
          <w:color w:val="000000"/>
          <w:kern w:val="0"/>
          <w:sz w:val="32"/>
          <w:szCs w:val="32"/>
        </w:rPr>
        <w:t>我院通过问卷及访谈，采取项目受益人群全覆盖的方式，抽取了工作人员及案件审查相关群众进行问卷调查，调查结果表明，95%的受调查人员表示满意，5%的受调查人员表示一般，满意度为95%，指标得满分。</w:t>
      </w:r>
    </w:p>
    <w:p w:rsidR="0095482E" w:rsidRDefault="000C3209">
      <w:pPr>
        <w:pStyle w:val="1"/>
        <w:spacing w:line="660" w:lineRule="exact"/>
        <w:ind w:firstLineChars="200" w:firstLine="643"/>
        <w:rPr>
          <w:rFonts w:cs="Times New Roman"/>
          <w:sz w:val="32"/>
        </w:rPr>
      </w:pPr>
      <w:bookmarkStart w:id="40" w:name="_Toc24928"/>
      <w:r>
        <w:rPr>
          <w:rFonts w:cs="Times New Roman" w:hint="eastAsia"/>
          <w:sz w:val="32"/>
        </w:rPr>
        <w:t>五、绩效自评结果拟应用和公开情况</w:t>
      </w:r>
      <w:bookmarkEnd w:id="40"/>
    </w:p>
    <w:p w:rsidR="0095482E" w:rsidRDefault="000C3209">
      <w:pPr>
        <w:spacing w:line="660" w:lineRule="exact"/>
        <w:ind w:firstLineChars="200" w:firstLine="640"/>
        <w:rPr>
          <w:rFonts w:ascii="仿宋_GB2312" w:eastAsia="仿宋_GB2312" w:hAnsi="仿宋_GB2312" w:cs="Times New Roman"/>
          <w:sz w:val="32"/>
        </w:rPr>
      </w:pPr>
      <w:r>
        <w:rPr>
          <w:rFonts w:ascii="仿宋_GB2312" w:eastAsia="仿宋_GB2312" w:hAnsi="仿宋_GB2312" w:cs="Times New Roman" w:hint="eastAsia"/>
          <w:sz w:val="32"/>
        </w:rPr>
        <w:t>此次绩效评价结果主要通过部门预算执行情况绩效自评表以及自评报告的形式体现，自评表及报告内容完整、权重合理、数据真实、结果客观。我院将绩效自评结果作为完善和改进管理的重要依据加强评价结果应用和整改，切实提高部门预算绩效管理水平。自评结果将报送甘肃省财政厅，并按照要求在将绩效评价结果分别编入政府决算和本部门决算，报送甘肃省人民代表大会常务委员会，并依法予以公开。</w:t>
      </w:r>
    </w:p>
    <w:p w:rsidR="0095482E" w:rsidRDefault="000C3209">
      <w:pPr>
        <w:pStyle w:val="1"/>
        <w:spacing w:line="660" w:lineRule="exact"/>
        <w:ind w:firstLineChars="200" w:firstLine="643"/>
        <w:rPr>
          <w:rFonts w:cs="Times New Roman"/>
          <w:sz w:val="32"/>
        </w:rPr>
      </w:pPr>
      <w:bookmarkStart w:id="41" w:name="_Toc16329"/>
      <w:r>
        <w:rPr>
          <w:rFonts w:cs="Times New Roman" w:hint="eastAsia"/>
          <w:sz w:val="32"/>
        </w:rPr>
        <w:t>六、其他附件</w:t>
      </w:r>
      <w:bookmarkEnd w:id="41"/>
    </w:p>
    <w:p w:rsidR="0095482E" w:rsidRDefault="000C3209">
      <w:pPr>
        <w:spacing w:line="660" w:lineRule="exact"/>
        <w:ind w:firstLineChars="200" w:firstLine="640"/>
        <w:outlineLvl w:val="0"/>
        <w:rPr>
          <w:rFonts w:ascii="仿宋_GB2312" w:eastAsia="仿宋_GB2312" w:hAnsi="仿宋_GB2312" w:cs="Times New Roman"/>
          <w:sz w:val="32"/>
        </w:rPr>
      </w:pPr>
      <w:bookmarkStart w:id="42" w:name="_Toc31214"/>
      <w:bookmarkStart w:id="43" w:name="_Toc26083"/>
      <w:r>
        <w:rPr>
          <w:rFonts w:ascii="仿宋_GB2312" w:eastAsia="仿宋_GB2312" w:hAnsi="仿宋_GB2312" w:cs="Times New Roman" w:hint="eastAsia"/>
          <w:sz w:val="32"/>
        </w:rPr>
        <w:t>附件1：2019年兰州安宁区人民检察院部门预算执行情</w:t>
      </w:r>
      <w:r>
        <w:rPr>
          <w:rFonts w:ascii="仿宋_GB2312" w:eastAsia="仿宋_GB2312" w:hAnsi="仿宋_GB2312" w:cs="Times New Roman" w:hint="eastAsia"/>
          <w:sz w:val="32"/>
        </w:rPr>
        <w:lastRenderedPageBreak/>
        <w:t>况绩效自评表</w:t>
      </w:r>
      <w:bookmarkEnd w:id="42"/>
      <w:bookmarkEnd w:id="43"/>
    </w:p>
    <w:p w:rsidR="0095482E" w:rsidRDefault="000C3209">
      <w:pPr>
        <w:spacing w:line="660" w:lineRule="exact"/>
        <w:ind w:firstLineChars="200" w:firstLine="640"/>
        <w:outlineLvl w:val="0"/>
        <w:rPr>
          <w:rFonts w:ascii="仿宋_GB2312" w:eastAsia="仿宋_GB2312" w:hAnsi="仿宋_GB2312" w:cs="Times New Roman"/>
          <w:sz w:val="32"/>
        </w:rPr>
        <w:sectPr w:rsidR="0095482E">
          <w:footerReference w:type="default" r:id="rId16"/>
          <w:pgSz w:w="11906" w:h="16838"/>
          <w:pgMar w:top="1440" w:right="1800" w:bottom="1440" w:left="1800" w:header="851" w:footer="992" w:gutter="0"/>
          <w:pgNumType w:start="1"/>
          <w:cols w:space="425"/>
          <w:docGrid w:type="lines" w:linePitch="312"/>
        </w:sectPr>
      </w:pPr>
      <w:bookmarkStart w:id="44" w:name="_Toc4611"/>
      <w:r>
        <w:rPr>
          <w:rFonts w:ascii="仿宋_GB2312" w:eastAsia="仿宋_GB2312" w:hAnsi="仿宋_GB2312" w:cs="Times New Roman" w:hint="eastAsia"/>
          <w:sz w:val="32"/>
        </w:rPr>
        <w:t>附件2：2019年度兰州安宁区人民检察院检察业务保障经费项目绩效自评表</w:t>
      </w:r>
      <w:bookmarkEnd w:id="44"/>
    </w:p>
    <w:p w:rsidR="0095482E" w:rsidRDefault="000C3209">
      <w:pPr>
        <w:spacing w:line="660" w:lineRule="exact"/>
        <w:outlineLvl w:val="0"/>
        <w:rPr>
          <w:rFonts w:ascii="宋体" w:eastAsia="宋体" w:hAnsi="宋体" w:cs="宋体"/>
          <w:b/>
          <w:bCs/>
          <w:sz w:val="28"/>
          <w:szCs w:val="28"/>
        </w:rPr>
      </w:pPr>
      <w:bookmarkStart w:id="45" w:name="_Toc5128"/>
      <w:bookmarkStart w:id="46" w:name="_Toc19207"/>
      <w:r>
        <w:rPr>
          <w:rFonts w:ascii="宋体" w:eastAsia="宋体" w:hAnsi="宋体" w:cs="宋体" w:hint="eastAsia"/>
          <w:b/>
          <w:bCs/>
          <w:sz w:val="28"/>
          <w:szCs w:val="28"/>
        </w:rPr>
        <w:lastRenderedPageBreak/>
        <w:t>附件1</w:t>
      </w:r>
      <w:bookmarkEnd w:id="45"/>
      <w:bookmarkEnd w:id="46"/>
    </w:p>
    <w:p w:rsidR="0095482E" w:rsidRDefault="000C3209">
      <w:pPr>
        <w:spacing w:line="360" w:lineRule="auto"/>
        <w:ind w:firstLineChars="200" w:firstLine="562"/>
        <w:jc w:val="center"/>
        <w:outlineLvl w:val="0"/>
        <w:rPr>
          <w:rFonts w:ascii="宋体" w:eastAsia="宋体" w:hAnsi="宋体" w:cs="宋体"/>
          <w:b/>
          <w:bCs/>
          <w:sz w:val="28"/>
          <w:szCs w:val="28"/>
        </w:rPr>
      </w:pPr>
      <w:bookmarkStart w:id="47" w:name="_Toc13500"/>
      <w:bookmarkStart w:id="48" w:name="_Toc23997"/>
      <w:r>
        <w:rPr>
          <w:rFonts w:ascii="宋体" w:eastAsia="宋体" w:hAnsi="宋体" w:cs="宋体"/>
          <w:b/>
          <w:bCs/>
          <w:sz w:val="28"/>
          <w:szCs w:val="28"/>
        </w:rPr>
        <w:t>2019年兰州安宁区人民检察院</w:t>
      </w:r>
      <w:r>
        <w:rPr>
          <w:rFonts w:ascii="宋体" w:eastAsia="宋体" w:hAnsi="宋体" w:cs="宋体" w:hint="eastAsia"/>
          <w:b/>
          <w:bCs/>
          <w:sz w:val="28"/>
          <w:szCs w:val="28"/>
        </w:rPr>
        <w:t>部门预算执行情况</w:t>
      </w:r>
      <w:r>
        <w:rPr>
          <w:rFonts w:ascii="宋体" w:eastAsia="宋体" w:hAnsi="宋体" w:cs="宋体"/>
          <w:b/>
          <w:bCs/>
          <w:sz w:val="28"/>
          <w:szCs w:val="28"/>
        </w:rPr>
        <w:t>绩效自评表</w:t>
      </w:r>
      <w:bookmarkEnd w:id="47"/>
      <w:bookmarkEnd w:id="48"/>
    </w:p>
    <w:tbl>
      <w:tblPr>
        <w:tblW w:w="9704" w:type="dxa"/>
        <w:jc w:val="center"/>
        <w:tblLayout w:type="fixed"/>
        <w:tblCellMar>
          <w:left w:w="0" w:type="dxa"/>
          <w:right w:w="0" w:type="dxa"/>
        </w:tblCellMar>
        <w:tblLook w:val="04A0" w:firstRow="1" w:lastRow="0" w:firstColumn="1" w:lastColumn="0" w:noHBand="0" w:noVBand="1"/>
      </w:tblPr>
      <w:tblGrid>
        <w:gridCol w:w="990"/>
        <w:gridCol w:w="990"/>
        <w:gridCol w:w="1089"/>
        <w:gridCol w:w="1275"/>
        <w:gridCol w:w="1275"/>
        <w:gridCol w:w="1275"/>
        <w:gridCol w:w="725"/>
        <w:gridCol w:w="765"/>
        <w:gridCol w:w="1320"/>
      </w:tblGrid>
      <w:tr w:rsidR="0095482E">
        <w:trPr>
          <w:trHeight w:val="510"/>
          <w:jc w:val="center"/>
        </w:trPr>
        <w:tc>
          <w:tcPr>
            <w:tcW w:w="990" w:type="dxa"/>
            <w:tcBorders>
              <w:top w:val="single" w:sz="4" w:space="0" w:color="000000"/>
              <w:left w:val="single" w:sz="4" w:space="0" w:color="000000"/>
              <w:bottom w:val="nil"/>
              <w:right w:val="nil"/>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b/>
                <w:color w:val="000000"/>
                <w:sz w:val="24"/>
              </w:rPr>
            </w:pPr>
            <w:r>
              <w:rPr>
                <w:rFonts w:asciiTheme="minorEastAsia" w:hAnsiTheme="minorEastAsia" w:cstheme="minorEastAsia" w:hint="eastAsia"/>
                <w:b/>
                <w:color w:val="000000"/>
                <w:kern w:val="0"/>
                <w:sz w:val="24"/>
                <w:lang w:bidi="ar"/>
              </w:rPr>
              <w:t>部门（单位）名称</w:t>
            </w:r>
          </w:p>
        </w:tc>
        <w:tc>
          <w:tcPr>
            <w:tcW w:w="8714" w:type="dxa"/>
            <w:gridSpan w:val="8"/>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兰州安宁区人民检察院</w:t>
            </w:r>
          </w:p>
        </w:tc>
      </w:tr>
      <w:tr w:rsidR="0095482E">
        <w:trPr>
          <w:trHeight w:val="510"/>
          <w:jc w:val="center"/>
        </w:trPr>
        <w:tc>
          <w:tcPr>
            <w:tcW w:w="99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b/>
                <w:color w:val="000000"/>
                <w:sz w:val="24"/>
              </w:rPr>
            </w:pPr>
            <w:r>
              <w:rPr>
                <w:rFonts w:asciiTheme="minorEastAsia" w:hAnsiTheme="minorEastAsia" w:cstheme="minorEastAsia" w:hint="eastAsia"/>
                <w:b/>
                <w:color w:val="000000"/>
                <w:kern w:val="0"/>
                <w:sz w:val="24"/>
                <w:lang w:bidi="ar"/>
              </w:rPr>
              <w:t>部门整体支出（万元）</w:t>
            </w:r>
          </w:p>
        </w:tc>
        <w:tc>
          <w:tcPr>
            <w:tcW w:w="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95482E">
            <w:pPr>
              <w:jc w:val="center"/>
              <w:rPr>
                <w:rFonts w:asciiTheme="minorEastAsia" w:hAnsiTheme="minorEastAsia" w:cstheme="minorEastAsia"/>
                <w:b/>
                <w:color w:val="000000"/>
                <w:sz w:val="24"/>
              </w:rPr>
            </w:pPr>
          </w:p>
        </w:tc>
        <w:tc>
          <w:tcPr>
            <w:tcW w:w="10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b/>
                <w:color w:val="000000"/>
                <w:sz w:val="24"/>
              </w:rPr>
            </w:pPr>
            <w:r>
              <w:rPr>
                <w:rFonts w:asciiTheme="minorEastAsia" w:hAnsiTheme="minorEastAsia" w:cstheme="minorEastAsia" w:hint="eastAsia"/>
                <w:b/>
                <w:color w:val="000000"/>
                <w:kern w:val="0"/>
                <w:sz w:val="24"/>
                <w:lang w:bidi="ar"/>
              </w:rPr>
              <w:t>年初预算数</w:t>
            </w:r>
          </w:p>
        </w:tc>
        <w:tc>
          <w:tcPr>
            <w:tcW w:w="1275" w:type="dxa"/>
            <w:tcBorders>
              <w:top w:val="nil"/>
              <w:left w:val="nil"/>
              <w:bottom w:val="single" w:sz="4" w:space="0" w:color="000000"/>
              <w:right w:val="nil"/>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b/>
                <w:color w:val="000000"/>
                <w:sz w:val="24"/>
              </w:rPr>
            </w:pPr>
            <w:r>
              <w:rPr>
                <w:rFonts w:asciiTheme="minorEastAsia" w:hAnsiTheme="minorEastAsia" w:cstheme="minorEastAsia" w:hint="eastAsia"/>
                <w:b/>
                <w:color w:val="000000"/>
                <w:kern w:val="0"/>
                <w:sz w:val="24"/>
                <w:lang w:bidi="ar"/>
              </w:rPr>
              <w:t>全年预算数（A）</w:t>
            </w:r>
          </w:p>
        </w:tc>
        <w:tc>
          <w:tcPr>
            <w:tcW w:w="1275" w:type="dxa"/>
            <w:tcBorders>
              <w:top w:val="nil"/>
              <w:left w:val="single" w:sz="4" w:space="0" w:color="000000"/>
              <w:bottom w:val="single" w:sz="4" w:space="0" w:color="000000"/>
              <w:right w:val="nil"/>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b/>
                <w:color w:val="000000"/>
                <w:sz w:val="24"/>
              </w:rPr>
            </w:pPr>
            <w:r>
              <w:rPr>
                <w:rFonts w:asciiTheme="minorEastAsia" w:hAnsiTheme="minorEastAsia" w:cstheme="minorEastAsia" w:hint="eastAsia"/>
                <w:b/>
                <w:color w:val="000000"/>
                <w:kern w:val="0"/>
                <w:sz w:val="24"/>
                <w:lang w:bidi="ar"/>
              </w:rPr>
              <w:t>实际支出数（B）</w:t>
            </w:r>
          </w:p>
        </w:tc>
        <w:tc>
          <w:tcPr>
            <w:tcW w:w="200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b/>
                <w:color w:val="000000"/>
                <w:sz w:val="24"/>
              </w:rPr>
            </w:pPr>
            <w:r>
              <w:rPr>
                <w:rFonts w:asciiTheme="minorEastAsia" w:hAnsiTheme="minorEastAsia" w:cstheme="minorEastAsia" w:hint="eastAsia"/>
                <w:b/>
                <w:color w:val="000000"/>
                <w:kern w:val="0"/>
                <w:sz w:val="24"/>
                <w:lang w:bidi="ar"/>
              </w:rPr>
              <w:t>执行率（B/A）</w:t>
            </w: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b/>
                <w:color w:val="000000"/>
                <w:sz w:val="24"/>
              </w:rPr>
            </w:pPr>
            <w:r>
              <w:rPr>
                <w:rFonts w:asciiTheme="minorEastAsia" w:hAnsiTheme="minorEastAsia" w:cstheme="minorEastAsia" w:hint="eastAsia"/>
                <w:b/>
                <w:color w:val="000000"/>
                <w:kern w:val="0"/>
                <w:sz w:val="24"/>
                <w:lang w:bidi="ar"/>
              </w:rPr>
              <w:t>分值</w:t>
            </w:r>
          </w:p>
        </w:tc>
        <w:tc>
          <w:tcPr>
            <w:tcW w:w="1320" w:type="dxa"/>
            <w:tcBorders>
              <w:top w:val="single" w:sz="4" w:space="0" w:color="000000"/>
              <w:left w:val="nil"/>
              <w:bottom w:val="single" w:sz="4" w:space="0" w:color="000000"/>
              <w:right w:val="single" w:sz="4" w:space="0" w:color="000000"/>
            </w:tcBorders>
            <w:shd w:val="clear" w:color="auto" w:fill="auto"/>
            <w:noWrap/>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b/>
                <w:color w:val="000000"/>
                <w:sz w:val="24"/>
              </w:rPr>
            </w:pPr>
            <w:r>
              <w:rPr>
                <w:rFonts w:asciiTheme="minorEastAsia" w:hAnsiTheme="minorEastAsia" w:cstheme="minorEastAsia" w:hint="eastAsia"/>
                <w:b/>
                <w:color w:val="000000"/>
                <w:kern w:val="0"/>
                <w:sz w:val="24"/>
                <w:lang w:bidi="ar"/>
              </w:rPr>
              <w:t>得分</w:t>
            </w:r>
          </w:p>
        </w:tc>
      </w:tr>
      <w:tr w:rsidR="0095482E">
        <w:trPr>
          <w:trHeight w:val="510"/>
          <w:jc w:val="center"/>
        </w:trPr>
        <w:tc>
          <w:tcPr>
            <w:tcW w:w="99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95482E">
            <w:pPr>
              <w:jc w:val="center"/>
              <w:rPr>
                <w:rFonts w:asciiTheme="minorEastAsia" w:hAnsiTheme="minorEastAsia" w:cstheme="minorEastAsia"/>
                <w:b/>
                <w:color w:val="000000"/>
                <w:sz w:val="24"/>
              </w:rPr>
            </w:pPr>
          </w:p>
        </w:tc>
        <w:tc>
          <w:tcPr>
            <w:tcW w:w="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left"/>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 xml:space="preserve">  全年支出</w:t>
            </w:r>
          </w:p>
        </w:tc>
        <w:tc>
          <w:tcPr>
            <w:tcW w:w="10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1313.76</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2223.63</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1798.71</w:t>
            </w:r>
          </w:p>
        </w:tc>
        <w:tc>
          <w:tcPr>
            <w:tcW w:w="200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80.89%</w:t>
            </w:r>
          </w:p>
        </w:tc>
        <w:tc>
          <w:tcPr>
            <w:tcW w:w="7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10</w:t>
            </w:r>
          </w:p>
        </w:tc>
        <w:tc>
          <w:tcPr>
            <w:tcW w:w="13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8.09</w:t>
            </w:r>
          </w:p>
        </w:tc>
      </w:tr>
      <w:tr w:rsidR="0095482E">
        <w:trPr>
          <w:trHeight w:val="765"/>
          <w:jc w:val="center"/>
        </w:trPr>
        <w:tc>
          <w:tcPr>
            <w:tcW w:w="99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95482E">
            <w:pPr>
              <w:jc w:val="center"/>
              <w:rPr>
                <w:rFonts w:asciiTheme="minorEastAsia" w:hAnsiTheme="minorEastAsia" w:cstheme="minorEastAsia"/>
                <w:b/>
                <w:color w:val="000000"/>
                <w:sz w:val="24"/>
              </w:rPr>
            </w:pPr>
          </w:p>
        </w:tc>
        <w:tc>
          <w:tcPr>
            <w:tcW w:w="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left"/>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 xml:space="preserve">    其中：基本支出</w:t>
            </w:r>
          </w:p>
        </w:tc>
        <w:tc>
          <w:tcPr>
            <w:tcW w:w="10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1096.76</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1806.91</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1610.65</w:t>
            </w:r>
          </w:p>
        </w:tc>
        <w:tc>
          <w:tcPr>
            <w:tcW w:w="200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w:t>
            </w:r>
          </w:p>
        </w:tc>
        <w:tc>
          <w:tcPr>
            <w:tcW w:w="7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w:t>
            </w:r>
          </w:p>
        </w:tc>
        <w:tc>
          <w:tcPr>
            <w:tcW w:w="13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w:t>
            </w:r>
          </w:p>
        </w:tc>
      </w:tr>
      <w:tr w:rsidR="0095482E">
        <w:trPr>
          <w:trHeight w:val="510"/>
          <w:jc w:val="center"/>
        </w:trPr>
        <w:tc>
          <w:tcPr>
            <w:tcW w:w="99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95482E">
            <w:pPr>
              <w:jc w:val="center"/>
              <w:rPr>
                <w:rFonts w:asciiTheme="minorEastAsia" w:hAnsiTheme="minorEastAsia" w:cstheme="minorEastAsia"/>
                <w:b/>
                <w:color w:val="000000"/>
                <w:sz w:val="24"/>
              </w:rPr>
            </w:pPr>
          </w:p>
        </w:tc>
        <w:tc>
          <w:tcPr>
            <w:tcW w:w="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left"/>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 xml:space="preserve">          项目支出</w:t>
            </w:r>
          </w:p>
        </w:tc>
        <w:tc>
          <w:tcPr>
            <w:tcW w:w="10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217</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416.72</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188.06</w:t>
            </w:r>
          </w:p>
        </w:tc>
        <w:tc>
          <w:tcPr>
            <w:tcW w:w="200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w:t>
            </w:r>
          </w:p>
        </w:tc>
        <w:tc>
          <w:tcPr>
            <w:tcW w:w="7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w:t>
            </w:r>
          </w:p>
        </w:tc>
        <w:tc>
          <w:tcPr>
            <w:tcW w:w="13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w:t>
            </w:r>
          </w:p>
        </w:tc>
      </w:tr>
      <w:tr w:rsidR="0095482E">
        <w:trPr>
          <w:trHeight w:val="270"/>
          <w:jc w:val="center"/>
        </w:trPr>
        <w:tc>
          <w:tcPr>
            <w:tcW w:w="99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left"/>
              <w:textAlignment w:val="center"/>
              <w:rPr>
                <w:rFonts w:asciiTheme="minorEastAsia" w:hAnsiTheme="minorEastAsia" w:cstheme="minorEastAsia"/>
                <w:b/>
                <w:color w:val="000000"/>
                <w:sz w:val="24"/>
              </w:rPr>
            </w:pPr>
            <w:r>
              <w:rPr>
                <w:rFonts w:asciiTheme="minorEastAsia" w:hAnsiTheme="minorEastAsia" w:cstheme="minorEastAsia" w:hint="eastAsia"/>
                <w:b/>
                <w:color w:val="000000"/>
                <w:kern w:val="0"/>
                <w:sz w:val="24"/>
                <w:lang w:bidi="ar"/>
              </w:rPr>
              <w:t>年度总体绩效目标完成情况</w:t>
            </w:r>
          </w:p>
        </w:tc>
        <w:tc>
          <w:tcPr>
            <w:tcW w:w="3354" w:type="dxa"/>
            <w:gridSpan w:val="3"/>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95482E" w:rsidRDefault="000C3209">
            <w:pPr>
              <w:widowControl/>
              <w:jc w:val="left"/>
              <w:textAlignment w:val="center"/>
              <w:rPr>
                <w:rFonts w:asciiTheme="minorEastAsia" w:hAnsiTheme="minorEastAsia" w:cstheme="minorEastAsia"/>
                <w:b/>
                <w:color w:val="000000"/>
                <w:sz w:val="24"/>
              </w:rPr>
            </w:pPr>
            <w:r>
              <w:rPr>
                <w:rFonts w:asciiTheme="minorEastAsia" w:hAnsiTheme="minorEastAsia" w:cstheme="minorEastAsia" w:hint="eastAsia"/>
                <w:b/>
                <w:color w:val="000000"/>
                <w:kern w:val="0"/>
                <w:sz w:val="24"/>
                <w:lang w:bidi="ar"/>
              </w:rPr>
              <w:t>预期目标</w:t>
            </w:r>
          </w:p>
        </w:tc>
        <w:tc>
          <w:tcPr>
            <w:tcW w:w="5360"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left"/>
              <w:textAlignment w:val="center"/>
              <w:rPr>
                <w:rFonts w:asciiTheme="minorEastAsia" w:hAnsiTheme="minorEastAsia" w:cstheme="minorEastAsia"/>
                <w:b/>
                <w:color w:val="000000"/>
                <w:sz w:val="24"/>
              </w:rPr>
            </w:pPr>
            <w:r>
              <w:rPr>
                <w:rFonts w:asciiTheme="minorEastAsia" w:hAnsiTheme="minorEastAsia" w:cstheme="minorEastAsia" w:hint="eastAsia"/>
                <w:b/>
                <w:color w:val="000000"/>
                <w:kern w:val="0"/>
                <w:sz w:val="24"/>
                <w:lang w:bidi="ar"/>
              </w:rPr>
              <w:t>目标实际完成情况</w:t>
            </w:r>
          </w:p>
        </w:tc>
      </w:tr>
      <w:tr w:rsidR="0095482E">
        <w:trPr>
          <w:trHeight w:val="270"/>
          <w:jc w:val="center"/>
        </w:trPr>
        <w:tc>
          <w:tcPr>
            <w:tcW w:w="99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95482E">
            <w:pPr>
              <w:rPr>
                <w:rFonts w:asciiTheme="minorEastAsia" w:hAnsiTheme="minorEastAsia" w:cstheme="minorEastAsia"/>
                <w:b/>
                <w:color w:val="000000"/>
                <w:sz w:val="24"/>
              </w:rPr>
            </w:pPr>
          </w:p>
        </w:tc>
        <w:tc>
          <w:tcPr>
            <w:tcW w:w="3354"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left"/>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目标1：依法行使法律监督职能，对重大刑事案件依法审查批准逮捕、决定逮捕、提起公诉，对刑事诉讼、民事审判和行政诉讼实施法律监督工作。</w:t>
            </w:r>
          </w:p>
        </w:tc>
        <w:tc>
          <w:tcPr>
            <w:tcW w:w="5360" w:type="dxa"/>
            <w:gridSpan w:val="5"/>
            <w:tcBorders>
              <w:top w:val="single" w:sz="4" w:space="0" w:color="000000"/>
              <w:left w:val="nil"/>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left"/>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目标1完成情况：完成依法行使法律监督职能，对重大刑事案件依法审查批准逮捕、决定逮捕、提起公诉，对刑事诉讼、民事审判和行政诉讼实施法律监督工作。</w:t>
            </w:r>
          </w:p>
        </w:tc>
      </w:tr>
      <w:tr w:rsidR="0095482E">
        <w:trPr>
          <w:trHeight w:val="270"/>
          <w:jc w:val="center"/>
        </w:trPr>
        <w:tc>
          <w:tcPr>
            <w:tcW w:w="99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95482E">
            <w:pPr>
              <w:rPr>
                <w:rFonts w:asciiTheme="minorEastAsia" w:hAnsiTheme="minorEastAsia" w:cstheme="minorEastAsia"/>
                <w:b/>
                <w:color w:val="000000"/>
                <w:sz w:val="24"/>
              </w:rPr>
            </w:pPr>
          </w:p>
        </w:tc>
        <w:tc>
          <w:tcPr>
            <w:tcW w:w="3354"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left"/>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目标2：对法院已发生法律效力、确有错误的判决和裁定，依法提起抗诉，受理单位和个人的报案、控告、申诉、举报以及犯罪嫌疑人的自首。</w:t>
            </w:r>
          </w:p>
        </w:tc>
        <w:tc>
          <w:tcPr>
            <w:tcW w:w="5360" w:type="dxa"/>
            <w:gridSpan w:val="5"/>
            <w:tcBorders>
              <w:top w:val="single" w:sz="4" w:space="0" w:color="000000"/>
              <w:left w:val="nil"/>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left"/>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目标2完成情况：完成对法院已发生法律效力、确有错误的判决和裁定，依法提起抗诉，受理单位和个人的报案、控告、申诉、举报以及犯罪嫌疑人的自首。</w:t>
            </w:r>
          </w:p>
        </w:tc>
      </w:tr>
      <w:tr w:rsidR="0095482E">
        <w:trPr>
          <w:trHeight w:val="270"/>
          <w:jc w:val="center"/>
        </w:trPr>
        <w:tc>
          <w:tcPr>
            <w:tcW w:w="99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95482E">
            <w:pPr>
              <w:rPr>
                <w:rFonts w:asciiTheme="minorEastAsia" w:hAnsiTheme="minorEastAsia" w:cstheme="minorEastAsia"/>
                <w:b/>
                <w:color w:val="000000"/>
                <w:sz w:val="24"/>
              </w:rPr>
            </w:pPr>
          </w:p>
        </w:tc>
        <w:tc>
          <w:tcPr>
            <w:tcW w:w="3354"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left"/>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目标3：负责应由兰州安宁区人民检察院承办的提起公益诉讼工作。</w:t>
            </w:r>
          </w:p>
        </w:tc>
        <w:tc>
          <w:tcPr>
            <w:tcW w:w="5360" w:type="dxa"/>
            <w:gridSpan w:val="5"/>
            <w:tcBorders>
              <w:top w:val="single" w:sz="4" w:space="0" w:color="000000"/>
              <w:left w:val="nil"/>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left"/>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目标3完成情况：完成负责应由兰州安宁区人民检察院承办的提起公益诉讼工作。</w:t>
            </w:r>
          </w:p>
        </w:tc>
      </w:tr>
      <w:tr w:rsidR="0095482E">
        <w:trPr>
          <w:trHeight w:val="510"/>
          <w:jc w:val="center"/>
        </w:trPr>
        <w:tc>
          <w:tcPr>
            <w:tcW w:w="99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年度绩效指标完成情况</w:t>
            </w:r>
          </w:p>
        </w:tc>
        <w:tc>
          <w:tcPr>
            <w:tcW w:w="990" w:type="dxa"/>
            <w:tcBorders>
              <w:top w:val="nil"/>
              <w:left w:val="nil"/>
              <w:bottom w:val="single" w:sz="4" w:space="0" w:color="000000"/>
              <w:right w:val="nil"/>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b/>
                <w:color w:val="000000"/>
                <w:sz w:val="24"/>
              </w:rPr>
            </w:pPr>
            <w:r>
              <w:rPr>
                <w:rFonts w:asciiTheme="minorEastAsia" w:hAnsiTheme="minorEastAsia" w:cstheme="minorEastAsia" w:hint="eastAsia"/>
                <w:b/>
                <w:color w:val="000000"/>
                <w:kern w:val="0"/>
                <w:sz w:val="24"/>
                <w:lang w:bidi="ar"/>
              </w:rPr>
              <w:t>一级指标</w:t>
            </w:r>
          </w:p>
        </w:tc>
        <w:tc>
          <w:tcPr>
            <w:tcW w:w="1089" w:type="dxa"/>
            <w:tcBorders>
              <w:top w:val="nil"/>
              <w:left w:val="single" w:sz="4" w:space="0" w:color="000000"/>
              <w:bottom w:val="single" w:sz="4" w:space="0" w:color="000000"/>
              <w:right w:val="nil"/>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b/>
                <w:color w:val="000000"/>
                <w:sz w:val="24"/>
              </w:rPr>
            </w:pPr>
            <w:r>
              <w:rPr>
                <w:rFonts w:asciiTheme="minorEastAsia" w:hAnsiTheme="minorEastAsia" w:cstheme="minorEastAsia" w:hint="eastAsia"/>
                <w:b/>
                <w:color w:val="000000"/>
                <w:kern w:val="0"/>
                <w:sz w:val="24"/>
                <w:lang w:bidi="ar"/>
              </w:rPr>
              <w:t>二级指标</w:t>
            </w:r>
          </w:p>
        </w:tc>
        <w:tc>
          <w:tcPr>
            <w:tcW w:w="1275" w:type="dxa"/>
            <w:tcBorders>
              <w:top w:val="nil"/>
              <w:left w:val="single" w:sz="4" w:space="0" w:color="000000"/>
              <w:bottom w:val="single" w:sz="4" w:space="0" w:color="000000"/>
              <w:right w:val="nil"/>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b/>
                <w:color w:val="000000"/>
                <w:sz w:val="24"/>
              </w:rPr>
            </w:pPr>
            <w:r>
              <w:rPr>
                <w:rFonts w:asciiTheme="minorEastAsia" w:hAnsiTheme="minorEastAsia" w:cstheme="minorEastAsia" w:hint="eastAsia"/>
                <w:b/>
                <w:color w:val="000000"/>
                <w:kern w:val="0"/>
                <w:sz w:val="24"/>
                <w:lang w:bidi="ar"/>
              </w:rPr>
              <w:t>三级指标</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b/>
                <w:color w:val="000000"/>
                <w:sz w:val="24"/>
              </w:rPr>
            </w:pPr>
            <w:r>
              <w:rPr>
                <w:rFonts w:asciiTheme="minorEastAsia" w:hAnsiTheme="minorEastAsia" w:cstheme="minorEastAsia" w:hint="eastAsia"/>
                <w:b/>
                <w:color w:val="000000"/>
                <w:kern w:val="0"/>
                <w:sz w:val="24"/>
                <w:lang w:bidi="ar"/>
              </w:rPr>
              <w:t>年度指标值</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b/>
                <w:color w:val="000000"/>
                <w:sz w:val="24"/>
              </w:rPr>
            </w:pPr>
            <w:r>
              <w:rPr>
                <w:rFonts w:asciiTheme="minorEastAsia" w:hAnsiTheme="minorEastAsia" w:cstheme="minorEastAsia" w:hint="eastAsia"/>
                <w:b/>
                <w:color w:val="000000"/>
                <w:kern w:val="0"/>
                <w:sz w:val="24"/>
                <w:lang w:bidi="ar"/>
              </w:rPr>
              <w:t>实际完成值</w:t>
            </w:r>
          </w:p>
        </w:tc>
        <w:tc>
          <w:tcPr>
            <w:tcW w:w="7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b/>
                <w:color w:val="000000"/>
                <w:sz w:val="24"/>
              </w:rPr>
            </w:pPr>
            <w:r>
              <w:rPr>
                <w:rFonts w:asciiTheme="minorEastAsia" w:hAnsiTheme="minorEastAsia" w:cstheme="minorEastAsia" w:hint="eastAsia"/>
                <w:b/>
                <w:color w:val="000000"/>
                <w:kern w:val="0"/>
                <w:sz w:val="24"/>
                <w:lang w:bidi="ar"/>
              </w:rPr>
              <w:t>分值</w:t>
            </w:r>
          </w:p>
        </w:tc>
        <w:tc>
          <w:tcPr>
            <w:tcW w:w="7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b/>
                <w:color w:val="000000"/>
                <w:sz w:val="24"/>
              </w:rPr>
            </w:pPr>
            <w:r>
              <w:rPr>
                <w:rFonts w:asciiTheme="minorEastAsia" w:hAnsiTheme="minorEastAsia" w:cstheme="minorEastAsia" w:hint="eastAsia"/>
                <w:b/>
                <w:color w:val="000000"/>
                <w:kern w:val="0"/>
                <w:sz w:val="24"/>
                <w:lang w:bidi="ar"/>
              </w:rPr>
              <w:t>得分</w:t>
            </w:r>
          </w:p>
        </w:tc>
        <w:tc>
          <w:tcPr>
            <w:tcW w:w="13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b/>
                <w:color w:val="000000"/>
                <w:sz w:val="24"/>
              </w:rPr>
            </w:pPr>
            <w:r>
              <w:rPr>
                <w:rFonts w:asciiTheme="minorEastAsia" w:hAnsiTheme="minorEastAsia" w:cstheme="minorEastAsia" w:hint="eastAsia"/>
                <w:b/>
                <w:color w:val="000000"/>
                <w:kern w:val="0"/>
                <w:sz w:val="24"/>
                <w:lang w:bidi="ar"/>
              </w:rPr>
              <w:t>偏差原因分析及改进措施</w:t>
            </w:r>
          </w:p>
        </w:tc>
      </w:tr>
      <w:tr w:rsidR="0095482E">
        <w:trPr>
          <w:trHeight w:val="510"/>
          <w:jc w:val="center"/>
        </w:trPr>
        <w:tc>
          <w:tcPr>
            <w:tcW w:w="99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95482E">
            <w:pPr>
              <w:jc w:val="center"/>
              <w:rPr>
                <w:rFonts w:asciiTheme="minorEastAsia" w:hAnsiTheme="minorEastAsia" w:cstheme="minorEastAsia"/>
                <w:color w:val="000000"/>
                <w:sz w:val="24"/>
              </w:rPr>
            </w:pPr>
          </w:p>
        </w:tc>
        <w:tc>
          <w:tcPr>
            <w:tcW w:w="990" w:type="dxa"/>
            <w:vMerge w:val="restart"/>
            <w:tcBorders>
              <w:top w:val="single" w:sz="4" w:space="0" w:color="000000"/>
              <w:left w:val="nil"/>
              <w:bottom w:val="single" w:sz="4" w:space="0" w:color="000000"/>
              <w:right w:val="nil"/>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部门管理</w:t>
            </w:r>
          </w:p>
        </w:tc>
        <w:tc>
          <w:tcPr>
            <w:tcW w:w="1089" w:type="dxa"/>
            <w:vMerge w:val="restart"/>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资金投入</w:t>
            </w:r>
          </w:p>
        </w:tc>
        <w:tc>
          <w:tcPr>
            <w:tcW w:w="1275" w:type="dxa"/>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基本支出预算执行率</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100%</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89.14%</w:t>
            </w:r>
          </w:p>
        </w:tc>
        <w:tc>
          <w:tcPr>
            <w:tcW w:w="7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 xml:space="preserve">2 </w:t>
            </w:r>
          </w:p>
        </w:tc>
        <w:tc>
          <w:tcPr>
            <w:tcW w:w="7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1.78</w:t>
            </w:r>
          </w:p>
        </w:tc>
        <w:tc>
          <w:tcPr>
            <w:tcW w:w="13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jc w:val="center"/>
              <w:rPr>
                <w:rFonts w:asciiTheme="minorEastAsia" w:hAnsiTheme="minorEastAsia" w:cstheme="minorEastAsia"/>
                <w:color w:val="000000"/>
                <w:sz w:val="24"/>
              </w:rPr>
            </w:pPr>
            <w:r>
              <w:rPr>
                <w:rFonts w:asciiTheme="minorEastAsia" w:hAnsiTheme="minorEastAsia" w:cstheme="minorEastAsia" w:hint="eastAsia"/>
                <w:color w:val="000000"/>
                <w:sz w:val="24"/>
              </w:rPr>
              <w:t>前期资金测算不准确</w:t>
            </w:r>
          </w:p>
        </w:tc>
      </w:tr>
      <w:tr w:rsidR="0095482E">
        <w:trPr>
          <w:trHeight w:val="510"/>
          <w:jc w:val="center"/>
        </w:trPr>
        <w:tc>
          <w:tcPr>
            <w:tcW w:w="99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95482E">
            <w:pPr>
              <w:jc w:val="center"/>
              <w:rPr>
                <w:rFonts w:asciiTheme="minorEastAsia" w:hAnsiTheme="minorEastAsia" w:cstheme="minorEastAsia"/>
                <w:color w:val="000000"/>
                <w:sz w:val="24"/>
              </w:rPr>
            </w:pPr>
          </w:p>
        </w:tc>
        <w:tc>
          <w:tcPr>
            <w:tcW w:w="990" w:type="dxa"/>
            <w:vMerge/>
            <w:tcBorders>
              <w:top w:val="single" w:sz="4" w:space="0" w:color="000000"/>
              <w:left w:val="nil"/>
              <w:bottom w:val="single" w:sz="4" w:space="0" w:color="000000"/>
              <w:right w:val="nil"/>
            </w:tcBorders>
            <w:shd w:val="clear" w:color="auto" w:fill="auto"/>
            <w:tcMar>
              <w:top w:w="15" w:type="dxa"/>
              <w:left w:w="15" w:type="dxa"/>
              <w:right w:w="15" w:type="dxa"/>
            </w:tcMar>
            <w:vAlign w:val="center"/>
          </w:tcPr>
          <w:p w:rsidR="0095482E" w:rsidRDefault="0095482E">
            <w:pPr>
              <w:jc w:val="center"/>
              <w:rPr>
                <w:rFonts w:asciiTheme="minorEastAsia" w:hAnsiTheme="minorEastAsia" w:cstheme="minorEastAsia"/>
                <w:color w:val="000000"/>
                <w:sz w:val="24"/>
              </w:rPr>
            </w:pPr>
          </w:p>
        </w:tc>
        <w:tc>
          <w:tcPr>
            <w:tcW w:w="1089" w:type="dxa"/>
            <w:vMerge/>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rsidR="0095482E" w:rsidRDefault="0095482E">
            <w:pPr>
              <w:jc w:val="center"/>
              <w:rPr>
                <w:rFonts w:asciiTheme="minorEastAsia" w:hAnsiTheme="minorEastAsia" w:cstheme="minorEastAsia"/>
                <w:color w:val="000000"/>
                <w:sz w:val="24"/>
              </w:rPr>
            </w:pPr>
          </w:p>
        </w:tc>
        <w:tc>
          <w:tcPr>
            <w:tcW w:w="1275" w:type="dxa"/>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项目支出预算执行率</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100%</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45.13%</w:t>
            </w:r>
          </w:p>
        </w:tc>
        <w:tc>
          <w:tcPr>
            <w:tcW w:w="7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 xml:space="preserve">2 </w:t>
            </w:r>
          </w:p>
        </w:tc>
        <w:tc>
          <w:tcPr>
            <w:tcW w:w="7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0.9</w:t>
            </w:r>
          </w:p>
        </w:tc>
        <w:tc>
          <w:tcPr>
            <w:tcW w:w="13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jc w:val="center"/>
              <w:rPr>
                <w:rFonts w:asciiTheme="minorEastAsia" w:hAnsiTheme="minorEastAsia" w:cstheme="minorEastAsia"/>
                <w:color w:val="000000"/>
                <w:sz w:val="24"/>
              </w:rPr>
            </w:pPr>
            <w:r>
              <w:rPr>
                <w:rFonts w:asciiTheme="minorEastAsia" w:hAnsiTheme="minorEastAsia" w:cstheme="minorEastAsia" w:hint="eastAsia"/>
                <w:color w:val="000000"/>
                <w:sz w:val="24"/>
              </w:rPr>
              <w:t>前期资金测算不准确</w:t>
            </w:r>
          </w:p>
        </w:tc>
      </w:tr>
      <w:tr w:rsidR="0095482E">
        <w:trPr>
          <w:trHeight w:val="510"/>
          <w:jc w:val="center"/>
        </w:trPr>
        <w:tc>
          <w:tcPr>
            <w:tcW w:w="99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95482E">
            <w:pPr>
              <w:jc w:val="center"/>
              <w:rPr>
                <w:rFonts w:asciiTheme="minorEastAsia" w:hAnsiTheme="minorEastAsia" w:cstheme="minorEastAsia"/>
                <w:color w:val="000000"/>
                <w:sz w:val="24"/>
              </w:rPr>
            </w:pPr>
          </w:p>
        </w:tc>
        <w:tc>
          <w:tcPr>
            <w:tcW w:w="990" w:type="dxa"/>
            <w:vMerge/>
            <w:tcBorders>
              <w:top w:val="single" w:sz="4" w:space="0" w:color="000000"/>
              <w:left w:val="nil"/>
              <w:bottom w:val="single" w:sz="4" w:space="0" w:color="000000"/>
              <w:right w:val="nil"/>
            </w:tcBorders>
            <w:shd w:val="clear" w:color="auto" w:fill="auto"/>
            <w:tcMar>
              <w:top w:w="15" w:type="dxa"/>
              <w:left w:w="15" w:type="dxa"/>
              <w:right w:w="15" w:type="dxa"/>
            </w:tcMar>
            <w:vAlign w:val="center"/>
          </w:tcPr>
          <w:p w:rsidR="0095482E" w:rsidRDefault="0095482E">
            <w:pPr>
              <w:jc w:val="center"/>
              <w:rPr>
                <w:rFonts w:asciiTheme="minorEastAsia" w:hAnsiTheme="minorEastAsia" w:cstheme="minorEastAsia"/>
                <w:color w:val="000000"/>
                <w:sz w:val="24"/>
              </w:rPr>
            </w:pPr>
          </w:p>
        </w:tc>
        <w:tc>
          <w:tcPr>
            <w:tcW w:w="1089" w:type="dxa"/>
            <w:vMerge/>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rsidR="0095482E" w:rsidRDefault="0095482E">
            <w:pPr>
              <w:jc w:val="center"/>
              <w:rPr>
                <w:rFonts w:asciiTheme="minorEastAsia" w:hAnsiTheme="minorEastAsia" w:cstheme="minorEastAsia"/>
                <w:color w:val="000000"/>
                <w:sz w:val="24"/>
              </w:rPr>
            </w:pPr>
          </w:p>
        </w:tc>
        <w:tc>
          <w:tcPr>
            <w:tcW w:w="1275" w:type="dxa"/>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“三公经费”控制率</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≤100%</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82.53%</w:t>
            </w:r>
          </w:p>
        </w:tc>
        <w:tc>
          <w:tcPr>
            <w:tcW w:w="7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 xml:space="preserve">2 </w:t>
            </w:r>
          </w:p>
        </w:tc>
        <w:tc>
          <w:tcPr>
            <w:tcW w:w="7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2</w:t>
            </w:r>
          </w:p>
        </w:tc>
        <w:tc>
          <w:tcPr>
            <w:tcW w:w="13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95482E">
            <w:pPr>
              <w:jc w:val="center"/>
              <w:rPr>
                <w:rFonts w:asciiTheme="minorEastAsia" w:hAnsiTheme="minorEastAsia" w:cstheme="minorEastAsia"/>
                <w:color w:val="000000"/>
                <w:sz w:val="24"/>
              </w:rPr>
            </w:pPr>
          </w:p>
        </w:tc>
      </w:tr>
      <w:tr w:rsidR="0095482E">
        <w:trPr>
          <w:trHeight w:val="510"/>
          <w:jc w:val="center"/>
        </w:trPr>
        <w:tc>
          <w:tcPr>
            <w:tcW w:w="99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95482E">
            <w:pPr>
              <w:jc w:val="center"/>
              <w:rPr>
                <w:rFonts w:asciiTheme="minorEastAsia" w:hAnsiTheme="minorEastAsia" w:cstheme="minorEastAsia"/>
                <w:color w:val="000000"/>
                <w:sz w:val="24"/>
              </w:rPr>
            </w:pPr>
          </w:p>
        </w:tc>
        <w:tc>
          <w:tcPr>
            <w:tcW w:w="990" w:type="dxa"/>
            <w:vMerge/>
            <w:tcBorders>
              <w:top w:val="single" w:sz="4" w:space="0" w:color="000000"/>
              <w:left w:val="nil"/>
              <w:bottom w:val="single" w:sz="4" w:space="0" w:color="000000"/>
              <w:right w:val="nil"/>
            </w:tcBorders>
            <w:shd w:val="clear" w:color="auto" w:fill="auto"/>
            <w:tcMar>
              <w:top w:w="15" w:type="dxa"/>
              <w:left w:w="15" w:type="dxa"/>
              <w:right w:w="15" w:type="dxa"/>
            </w:tcMar>
            <w:vAlign w:val="center"/>
          </w:tcPr>
          <w:p w:rsidR="0095482E" w:rsidRDefault="0095482E">
            <w:pPr>
              <w:jc w:val="center"/>
              <w:rPr>
                <w:rFonts w:asciiTheme="minorEastAsia" w:hAnsiTheme="minorEastAsia" w:cstheme="minorEastAsia"/>
                <w:color w:val="000000"/>
                <w:sz w:val="24"/>
              </w:rPr>
            </w:pPr>
          </w:p>
        </w:tc>
        <w:tc>
          <w:tcPr>
            <w:tcW w:w="1089" w:type="dxa"/>
            <w:vMerge/>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rsidR="0095482E" w:rsidRDefault="0095482E">
            <w:pPr>
              <w:jc w:val="center"/>
              <w:rPr>
                <w:rFonts w:asciiTheme="minorEastAsia" w:hAnsiTheme="minorEastAsia" w:cstheme="minorEastAsia"/>
                <w:color w:val="000000"/>
                <w:sz w:val="24"/>
              </w:rPr>
            </w:pPr>
          </w:p>
        </w:tc>
        <w:tc>
          <w:tcPr>
            <w:tcW w:w="1275" w:type="dxa"/>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结转结余变动率</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＜0%</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48.71%</w:t>
            </w:r>
          </w:p>
        </w:tc>
        <w:tc>
          <w:tcPr>
            <w:tcW w:w="7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 xml:space="preserve">2 </w:t>
            </w:r>
          </w:p>
        </w:tc>
        <w:tc>
          <w:tcPr>
            <w:tcW w:w="7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0</w:t>
            </w:r>
          </w:p>
        </w:tc>
        <w:tc>
          <w:tcPr>
            <w:tcW w:w="13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jc w:val="center"/>
              <w:rPr>
                <w:rFonts w:asciiTheme="minorEastAsia" w:hAnsiTheme="minorEastAsia" w:cstheme="minorEastAsia"/>
                <w:color w:val="000000"/>
                <w:sz w:val="24"/>
              </w:rPr>
            </w:pPr>
            <w:r>
              <w:rPr>
                <w:rFonts w:asciiTheme="minorEastAsia" w:hAnsiTheme="minorEastAsia" w:cstheme="minorEastAsia" w:hint="eastAsia"/>
                <w:color w:val="000000"/>
                <w:sz w:val="24"/>
              </w:rPr>
              <w:t>未对年初结转结余资金合理规划</w:t>
            </w:r>
          </w:p>
        </w:tc>
      </w:tr>
      <w:tr w:rsidR="0095482E">
        <w:trPr>
          <w:trHeight w:val="510"/>
          <w:jc w:val="center"/>
        </w:trPr>
        <w:tc>
          <w:tcPr>
            <w:tcW w:w="99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95482E">
            <w:pPr>
              <w:jc w:val="center"/>
              <w:rPr>
                <w:rFonts w:asciiTheme="minorEastAsia" w:hAnsiTheme="minorEastAsia" w:cstheme="minorEastAsia"/>
                <w:color w:val="000000"/>
                <w:sz w:val="24"/>
              </w:rPr>
            </w:pPr>
          </w:p>
        </w:tc>
        <w:tc>
          <w:tcPr>
            <w:tcW w:w="990" w:type="dxa"/>
            <w:vMerge/>
            <w:tcBorders>
              <w:top w:val="single" w:sz="4" w:space="0" w:color="000000"/>
              <w:left w:val="nil"/>
              <w:bottom w:val="single" w:sz="4" w:space="0" w:color="000000"/>
              <w:right w:val="nil"/>
            </w:tcBorders>
            <w:shd w:val="clear" w:color="auto" w:fill="auto"/>
            <w:tcMar>
              <w:top w:w="15" w:type="dxa"/>
              <w:left w:w="15" w:type="dxa"/>
              <w:right w:w="15" w:type="dxa"/>
            </w:tcMar>
            <w:vAlign w:val="center"/>
          </w:tcPr>
          <w:p w:rsidR="0095482E" w:rsidRDefault="0095482E">
            <w:pPr>
              <w:jc w:val="center"/>
              <w:rPr>
                <w:rFonts w:asciiTheme="minorEastAsia" w:hAnsiTheme="minorEastAsia" w:cstheme="minorEastAsia"/>
                <w:color w:val="000000"/>
                <w:sz w:val="24"/>
              </w:rPr>
            </w:pPr>
          </w:p>
        </w:tc>
        <w:tc>
          <w:tcPr>
            <w:tcW w:w="1089" w:type="dxa"/>
            <w:vMerge w:val="restart"/>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财务管理</w:t>
            </w:r>
          </w:p>
        </w:tc>
        <w:tc>
          <w:tcPr>
            <w:tcW w:w="1275" w:type="dxa"/>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财务管理制度健全性</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健全</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健全</w:t>
            </w:r>
          </w:p>
        </w:tc>
        <w:tc>
          <w:tcPr>
            <w:tcW w:w="7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 xml:space="preserve">2 </w:t>
            </w:r>
          </w:p>
        </w:tc>
        <w:tc>
          <w:tcPr>
            <w:tcW w:w="7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 xml:space="preserve">2 </w:t>
            </w:r>
          </w:p>
        </w:tc>
        <w:tc>
          <w:tcPr>
            <w:tcW w:w="13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95482E">
            <w:pPr>
              <w:jc w:val="center"/>
              <w:rPr>
                <w:rFonts w:asciiTheme="minorEastAsia" w:hAnsiTheme="minorEastAsia" w:cstheme="minorEastAsia"/>
                <w:color w:val="000000"/>
                <w:sz w:val="24"/>
              </w:rPr>
            </w:pPr>
          </w:p>
        </w:tc>
      </w:tr>
      <w:tr w:rsidR="0095482E">
        <w:trPr>
          <w:trHeight w:val="510"/>
          <w:jc w:val="center"/>
        </w:trPr>
        <w:tc>
          <w:tcPr>
            <w:tcW w:w="99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95482E">
            <w:pPr>
              <w:jc w:val="center"/>
              <w:rPr>
                <w:rFonts w:asciiTheme="minorEastAsia" w:hAnsiTheme="minorEastAsia" w:cstheme="minorEastAsia"/>
                <w:color w:val="000000"/>
                <w:sz w:val="24"/>
              </w:rPr>
            </w:pPr>
          </w:p>
        </w:tc>
        <w:tc>
          <w:tcPr>
            <w:tcW w:w="990" w:type="dxa"/>
            <w:vMerge/>
            <w:tcBorders>
              <w:top w:val="single" w:sz="4" w:space="0" w:color="000000"/>
              <w:left w:val="nil"/>
              <w:bottom w:val="single" w:sz="4" w:space="0" w:color="000000"/>
              <w:right w:val="nil"/>
            </w:tcBorders>
            <w:shd w:val="clear" w:color="auto" w:fill="auto"/>
            <w:tcMar>
              <w:top w:w="15" w:type="dxa"/>
              <w:left w:w="15" w:type="dxa"/>
              <w:right w:w="15" w:type="dxa"/>
            </w:tcMar>
            <w:vAlign w:val="center"/>
          </w:tcPr>
          <w:p w:rsidR="0095482E" w:rsidRDefault="0095482E">
            <w:pPr>
              <w:jc w:val="center"/>
              <w:rPr>
                <w:rFonts w:asciiTheme="minorEastAsia" w:hAnsiTheme="minorEastAsia" w:cstheme="minorEastAsia"/>
                <w:color w:val="000000"/>
                <w:sz w:val="24"/>
              </w:rPr>
            </w:pPr>
          </w:p>
        </w:tc>
        <w:tc>
          <w:tcPr>
            <w:tcW w:w="1089" w:type="dxa"/>
            <w:vMerge/>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rsidR="0095482E" w:rsidRDefault="0095482E">
            <w:pPr>
              <w:jc w:val="center"/>
              <w:rPr>
                <w:rFonts w:asciiTheme="minorEastAsia" w:hAnsiTheme="minorEastAsia" w:cstheme="minorEastAsia"/>
                <w:color w:val="000000"/>
                <w:sz w:val="24"/>
              </w:rPr>
            </w:pPr>
          </w:p>
        </w:tc>
        <w:tc>
          <w:tcPr>
            <w:tcW w:w="1275" w:type="dxa"/>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资金使用规范性</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规范</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规范</w:t>
            </w:r>
          </w:p>
        </w:tc>
        <w:tc>
          <w:tcPr>
            <w:tcW w:w="7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 xml:space="preserve">2 </w:t>
            </w:r>
          </w:p>
        </w:tc>
        <w:tc>
          <w:tcPr>
            <w:tcW w:w="7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 xml:space="preserve">2 </w:t>
            </w:r>
          </w:p>
        </w:tc>
        <w:tc>
          <w:tcPr>
            <w:tcW w:w="13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95482E">
            <w:pPr>
              <w:jc w:val="center"/>
              <w:rPr>
                <w:rFonts w:asciiTheme="minorEastAsia" w:hAnsiTheme="minorEastAsia" w:cstheme="minorEastAsia"/>
                <w:color w:val="000000"/>
                <w:sz w:val="24"/>
              </w:rPr>
            </w:pPr>
          </w:p>
        </w:tc>
      </w:tr>
      <w:tr w:rsidR="0095482E">
        <w:trPr>
          <w:trHeight w:val="510"/>
          <w:jc w:val="center"/>
        </w:trPr>
        <w:tc>
          <w:tcPr>
            <w:tcW w:w="99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95482E">
            <w:pPr>
              <w:jc w:val="center"/>
              <w:rPr>
                <w:rFonts w:asciiTheme="minorEastAsia" w:hAnsiTheme="minorEastAsia" w:cstheme="minorEastAsia"/>
                <w:color w:val="000000"/>
                <w:sz w:val="24"/>
              </w:rPr>
            </w:pPr>
          </w:p>
        </w:tc>
        <w:tc>
          <w:tcPr>
            <w:tcW w:w="990" w:type="dxa"/>
            <w:vMerge/>
            <w:tcBorders>
              <w:top w:val="single" w:sz="4" w:space="0" w:color="000000"/>
              <w:left w:val="nil"/>
              <w:bottom w:val="single" w:sz="4" w:space="0" w:color="000000"/>
              <w:right w:val="nil"/>
            </w:tcBorders>
            <w:shd w:val="clear" w:color="auto" w:fill="auto"/>
            <w:tcMar>
              <w:top w:w="15" w:type="dxa"/>
              <w:left w:w="15" w:type="dxa"/>
              <w:right w:w="15" w:type="dxa"/>
            </w:tcMar>
            <w:vAlign w:val="center"/>
          </w:tcPr>
          <w:p w:rsidR="0095482E" w:rsidRDefault="0095482E">
            <w:pPr>
              <w:jc w:val="center"/>
              <w:rPr>
                <w:rFonts w:asciiTheme="minorEastAsia" w:hAnsiTheme="minorEastAsia" w:cstheme="minorEastAsia"/>
                <w:color w:val="000000"/>
                <w:sz w:val="24"/>
              </w:rPr>
            </w:pPr>
          </w:p>
        </w:tc>
        <w:tc>
          <w:tcPr>
            <w:tcW w:w="1089" w:type="dxa"/>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采购管理</w:t>
            </w:r>
          </w:p>
        </w:tc>
        <w:tc>
          <w:tcPr>
            <w:tcW w:w="1275" w:type="dxa"/>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政府采购规范性</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规范</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规范</w:t>
            </w:r>
          </w:p>
        </w:tc>
        <w:tc>
          <w:tcPr>
            <w:tcW w:w="7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 xml:space="preserve">2 </w:t>
            </w:r>
          </w:p>
        </w:tc>
        <w:tc>
          <w:tcPr>
            <w:tcW w:w="7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 xml:space="preserve">2 </w:t>
            </w:r>
          </w:p>
        </w:tc>
        <w:tc>
          <w:tcPr>
            <w:tcW w:w="13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95482E">
            <w:pPr>
              <w:jc w:val="center"/>
              <w:rPr>
                <w:rFonts w:asciiTheme="minorEastAsia" w:hAnsiTheme="minorEastAsia" w:cstheme="minorEastAsia"/>
                <w:color w:val="000000"/>
                <w:sz w:val="24"/>
              </w:rPr>
            </w:pPr>
          </w:p>
        </w:tc>
      </w:tr>
      <w:tr w:rsidR="0095482E">
        <w:trPr>
          <w:trHeight w:val="510"/>
          <w:jc w:val="center"/>
        </w:trPr>
        <w:tc>
          <w:tcPr>
            <w:tcW w:w="99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95482E">
            <w:pPr>
              <w:jc w:val="center"/>
              <w:rPr>
                <w:rFonts w:asciiTheme="minorEastAsia" w:hAnsiTheme="minorEastAsia" w:cstheme="minorEastAsia"/>
                <w:color w:val="000000"/>
                <w:sz w:val="24"/>
              </w:rPr>
            </w:pPr>
          </w:p>
        </w:tc>
        <w:tc>
          <w:tcPr>
            <w:tcW w:w="990" w:type="dxa"/>
            <w:vMerge/>
            <w:tcBorders>
              <w:top w:val="single" w:sz="4" w:space="0" w:color="000000"/>
              <w:left w:val="nil"/>
              <w:bottom w:val="single" w:sz="4" w:space="0" w:color="000000"/>
              <w:right w:val="nil"/>
            </w:tcBorders>
            <w:shd w:val="clear" w:color="auto" w:fill="auto"/>
            <w:tcMar>
              <w:top w:w="15" w:type="dxa"/>
              <w:left w:w="15" w:type="dxa"/>
              <w:right w:w="15" w:type="dxa"/>
            </w:tcMar>
            <w:vAlign w:val="center"/>
          </w:tcPr>
          <w:p w:rsidR="0095482E" w:rsidRDefault="0095482E">
            <w:pPr>
              <w:jc w:val="center"/>
              <w:rPr>
                <w:rFonts w:asciiTheme="minorEastAsia" w:hAnsiTheme="minorEastAsia" w:cstheme="minorEastAsia"/>
                <w:color w:val="000000"/>
                <w:sz w:val="24"/>
              </w:rPr>
            </w:pPr>
          </w:p>
        </w:tc>
        <w:tc>
          <w:tcPr>
            <w:tcW w:w="1089" w:type="dxa"/>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资产管理</w:t>
            </w:r>
          </w:p>
        </w:tc>
        <w:tc>
          <w:tcPr>
            <w:tcW w:w="1275" w:type="dxa"/>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资产管理规范性</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规范</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规范</w:t>
            </w:r>
          </w:p>
        </w:tc>
        <w:tc>
          <w:tcPr>
            <w:tcW w:w="7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 xml:space="preserve">2 </w:t>
            </w:r>
          </w:p>
        </w:tc>
        <w:tc>
          <w:tcPr>
            <w:tcW w:w="7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 xml:space="preserve">2 </w:t>
            </w:r>
          </w:p>
        </w:tc>
        <w:tc>
          <w:tcPr>
            <w:tcW w:w="13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95482E">
            <w:pPr>
              <w:jc w:val="center"/>
              <w:rPr>
                <w:rFonts w:asciiTheme="minorEastAsia" w:hAnsiTheme="minorEastAsia" w:cstheme="minorEastAsia"/>
                <w:color w:val="000000"/>
                <w:sz w:val="24"/>
              </w:rPr>
            </w:pPr>
          </w:p>
        </w:tc>
      </w:tr>
      <w:tr w:rsidR="0095482E">
        <w:trPr>
          <w:trHeight w:val="510"/>
          <w:jc w:val="center"/>
        </w:trPr>
        <w:tc>
          <w:tcPr>
            <w:tcW w:w="99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95482E">
            <w:pPr>
              <w:jc w:val="center"/>
              <w:rPr>
                <w:rFonts w:asciiTheme="minorEastAsia" w:hAnsiTheme="minorEastAsia" w:cstheme="minorEastAsia"/>
                <w:color w:val="000000"/>
                <w:sz w:val="24"/>
              </w:rPr>
            </w:pPr>
          </w:p>
        </w:tc>
        <w:tc>
          <w:tcPr>
            <w:tcW w:w="990" w:type="dxa"/>
            <w:vMerge/>
            <w:tcBorders>
              <w:top w:val="single" w:sz="4" w:space="0" w:color="000000"/>
              <w:left w:val="nil"/>
              <w:bottom w:val="single" w:sz="4" w:space="0" w:color="000000"/>
              <w:right w:val="nil"/>
            </w:tcBorders>
            <w:shd w:val="clear" w:color="auto" w:fill="auto"/>
            <w:tcMar>
              <w:top w:w="15" w:type="dxa"/>
              <w:left w:w="15" w:type="dxa"/>
              <w:right w:w="15" w:type="dxa"/>
            </w:tcMar>
            <w:vAlign w:val="center"/>
          </w:tcPr>
          <w:p w:rsidR="0095482E" w:rsidRDefault="0095482E">
            <w:pPr>
              <w:jc w:val="center"/>
              <w:rPr>
                <w:rFonts w:asciiTheme="minorEastAsia" w:hAnsiTheme="minorEastAsia" w:cstheme="minorEastAsia"/>
                <w:color w:val="000000"/>
                <w:sz w:val="24"/>
              </w:rPr>
            </w:pPr>
          </w:p>
        </w:tc>
        <w:tc>
          <w:tcPr>
            <w:tcW w:w="1089" w:type="dxa"/>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人员管理</w:t>
            </w:r>
          </w:p>
        </w:tc>
        <w:tc>
          <w:tcPr>
            <w:tcW w:w="1275" w:type="dxa"/>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在职人员控制率</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100%</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100%</w:t>
            </w:r>
          </w:p>
        </w:tc>
        <w:tc>
          <w:tcPr>
            <w:tcW w:w="7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 xml:space="preserve">2 </w:t>
            </w:r>
          </w:p>
        </w:tc>
        <w:tc>
          <w:tcPr>
            <w:tcW w:w="7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 xml:space="preserve">2 </w:t>
            </w:r>
          </w:p>
        </w:tc>
        <w:tc>
          <w:tcPr>
            <w:tcW w:w="13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95482E">
            <w:pPr>
              <w:jc w:val="center"/>
              <w:rPr>
                <w:rFonts w:asciiTheme="minorEastAsia" w:hAnsiTheme="minorEastAsia" w:cstheme="minorEastAsia"/>
                <w:color w:val="000000"/>
                <w:sz w:val="24"/>
              </w:rPr>
            </w:pPr>
          </w:p>
        </w:tc>
      </w:tr>
      <w:tr w:rsidR="0095482E">
        <w:trPr>
          <w:trHeight w:val="765"/>
          <w:jc w:val="center"/>
        </w:trPr>
        <w:tc>
          <w:tcPr>
            <w:tcW w:w="99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95482E">
            <w:pPr>
              <w:jc w:val="center"/>
              <w:rPr>
                <w:rFonts w:asciiTheme="minorEastAsia" w:hAnsiTheme="minorEastAsia" w:cstheme="minorEastAsia"/>
                <w:color w:val="000000"/>
                <w:sz w:val="24"/>
              </w:rPr>
            </w:pPr>
          </w:p>
        </w:tc>
        <w:tc>
          <w:tcPr>
            <w:tcW w:w="990" w:type="dxa"/>
            <w:vMerge/>
            <w:tcBorders>
              <w:top w:val="single" w:sz="4" w:space="0" w:color="000000"/>
              <w:left w:val="nil"/>
              <w:bottom w:val="single" w:sz="4" w:space="0" w:color="000000"/>
              <w:right w:val="nil"/>
            </w:tcBorders>
            <w:shd w:val="clear" w:color="auto" w:fill="auto"/>
            <w:tcMar>
              <w:top w:w="15" w:type="dxa"/>
              <w:left w:w="15" w:type="dxa"/>
              <w:right w:w="15" w:type="dxa"/>
            </w:tcMar>
            <w:vAlign w:val="center"/>
          </w:tcPr>
          <w:p w:rsidR="0095482E" w:rsidRDefault="0095482E">
            <w:pPr>
              <w:jc w:val="center"/>
              <w:rPr>
                <w:rFonts w:asciiTheme="minorEastAsia" w:hAnsiTheme="minorEastAsia" w:cstheme="minorEastAsia"/>
                <w:color w:val="000000"/>
                <w:sz w:val="24"/>
              </w:rPr>
            </w:pPr>
          </w:p>
        </w:tc>
        <w:tc>
          <w:tcPr>
            <w:tcW w:w="1089" w:type="dxa"/>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重点工作管理</w:t>
            </w:r>
          </w:p>
        </w:tc>
        <w:tc>
          <w:tcPr>
            <w:tcW w:w="1275" w:type="dxa"/>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重点工作管理制度健全性</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健全</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健全</w:t>
            </w:r>
          </w:p>
        </w:tc>
        <w:tc>
          <w:tcPr>
            <w:tcW w:w="7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 xml:space="preserve">2 </w:t>
            </w:r>
          </w:p>
        </w:tc>
        <w:tc>
          <w:tcPr>
            <w:tcW w:w="7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 xml:space="preserve">2 </w:t>
            </w:r>
          </w:p>
        </w:tc>
        <w:tc>
          <w:tcPr>
            <w:tcW w:w="13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95482E">
            <w:pPr>
              <w:jc w:val="center"/>
              <w:rPr>
                <w:rFonts w:asciiTheme="minorEastAsia" w:hAnsiTheme="minorEastAsia" w:cstheme="minorEastAsia"/>
                <w:color w:val="000000"/>
                <w:sz w:val="24"/>
              </w:rPr>
            </w:pPr>
          </w:p>
        </w:tc>
      </w:tr>
      <w:tr w:rsidR="0095482E">
        <w:trPr>
          <w:trHeight w:val="510"/>
          <w:jc w:val="center"/>
        </w:trPr>
        <w:tc>
          <w:tcPr>
            <w:tcW w:w="99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95482E">
            <w:pPr>
              <w:jc w:val="center"/>
              <w:rPr>
                <w:rFonts w:asciiTheme="minorEastAsia" w:hAnsiTheme="minorEastAsia" w:cstheme="minorEastAsia"/>
                <w:color w:val="000000"/>
                <w:sz w:val="24"/>
              </w:rPr>
            </w:pPr>
          </w:p>
        </w:tc>
        <w:tc>
          <w:tcPr>
            <w:tcW w:w="990" w:type="dxa"/>
            <w:vMerge w:val="restart"/>
            <w:tcBorders>
              <w:top w:val="single" w:sz="4" w:space="0" w:color="000000"/>
              <w:left w:val="nil"/>
              <w:bottom w:val="single" w:sz="4" w:space="0" w:color="000000"/>
              <w:right w:val="nil"/>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履职效果</w:t>
            </w:r>
          </w:p>
        </w:tc>
        <w:tc>
          <w:tcPr>
            <w:tcW w:w="1089" w:type="dxa"/>
            <w:vMerge w:val="restart"/>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部门履职目标</w:t>
            </w:r>
          </w:p>
        </w:tc>
        <w:tc>
          <w:tcPr>
            <w:tcW w:w="1275" w:type="dxa"/>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履职目标完成率</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100%</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100%</w:t>
            </w:r>
          </w:p>
        </w:tc>
        <w:tc>
          <w:tcPr>
            <w:tcW w:w="7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 xml:space="preserve">5 </w:t>
            </w:r>
          </w:p>
        </w:tc>
        <w:tc>
          <w:tcPr>
            <w:tcW w:w="7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5</w:t>
            </w:r>
          </w:p>
        </w:tc>
        <w:tc>
          <w:tcPr>
            <w:tcW w:w="13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95482E">
            <w:pPr>
              <w:jc w:val="center"/>
              <w:rPr>
                <w:rFonts w:asciiTheme="minorEastAsia" w:hAnsiTheme="minorEastAsia" w:cstheme="minorEastAsia"/>
                <w:color w:val="000000"/>
                <w:sz w:val="24"/>
              </w:rPr>
            </w:pPr>
          </w:p>
        </w:tc>
      </w:tr>
      <w:tr w:rsidR="0095482E">
        <w:trPr>
          <w:trHeight w:val="510"/>
          <w:jc w:val="center"/>
        </w:trPr>
        <w:tc>
          <w:tcPr>
            <w:tcW w:w="99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95482E">
            <w:pPr>
              <w:jc w:val="center"/>
              <w:rPr>
                <w:rFonts w:asciiTheme="minorEastAsia" w:hAnsiTheme="minorEastAsia" w:cstheme="minorEastAsia"/>
                <w:color w:val="000000"/>
                <w:sz w:val="24"/>
              </w:rPr>
            </w:pPr>
          </w:p>
        </w:tc>
        <w:tc>
          <w:tcPr>
            <w:tcW w:w="990" w:type="dxa"/>
            <w:vMerge/>
            <w:tcBorders>
              <w:top w:val="single" w:sz="4" w:space="0" w:color="000000"/>
              <w:left w:val="nil"/>
              <w:bottom w:val="single" w:sz="4" w:space="0" w:color="000000"/>
              <w:right w:val="nil"/>
            </w:tcBorders>
            <w:shd w:val="clear" w:color="auto" w:fill="auto"/>
            <w:tcMar>
              <w:top w:w="15" w:type="dxa"/>
              <w:left w:w="15" w:type="dxa"/>
              <w:right w:w="15" w:type="dxa"/>
            </w:tcMar>
            <w:vAlign w:val="center"/>
          </w:tcPr>
          <w:p w:rsidR="0095482E" w:rsidRDefault="0095482E">
            <w:pPr>
              <w:jc w:val="center"/>
              <w:rPr>
                <w:rFonts w:asciiTheme="minorEastAsia" w:hAnsiTheme="minorEastAsia" w:cstheme="minorEastAsia"/>
                <w:color w:val="000000"/>
                <w:sz w:val="24"/>
              </w:rPr>
            </w:pPr>
          </w:p>
        </w:tc>
        <w:tc>
          <w:tcPr>
            <w:tcW w:w="1089" w:type="dxa"/>
            <w:vMerge/>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rsidR="0095482E" w:rsidRDefault="0095482E">
            <w:pPr>
              <w:jc w:val="center"/>
              <w:rPr>
                <w:rFonts w:asciiTheme="minorEastAsia" w:hAnsiTheme="minorEastAsia" w:cstheme="minorEastAsia"/>
                <w:color w:val="000000"/>
                <w:sz w:val="24"/>
              </w:rPr>
            </w:pPr>
          </w:p>
        </w:tc>
        <w:tc>
          <w:tcPr>
            <w:tcW w:w="1275" w:type="dxa"/>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履职目标达标率</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100%</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100%</w:t>
            </w:r>
          </w:p>
        </w:tc>
        <w:tc>
          <w:tcPr>
            <w:tcW w:w="7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 xml:space="preserve">5 </w:t>
            </w:r>
          </w:p>
        </w:tc>
        <w:tc>
          <w:tcPr>
            <w:tcW w:w="7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5</w:t>
            </w:r>
          </w:p>
        </w:tc>
        <w:tc>
          <w:tcPr>
            <w:tcW w:w="13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95482E">
            <w:pPr>
              <w:jc w:val="center"/>
              <w:rPr>
                <w:rFonts w:asciiTheme="minorEastAsia" w:hAnsiTheme="minorEastAsia" w:cstheme="minorEastAsia"/>
                <w:color w:val="000000"/>
                <w:sz w:val="24"/>
              </w:rPr>
            </w:pPr>
          </w:p>
        </w:tc>
      </w:tr>
      <w:tr w:rsidR="0095482E">
        <w:trPr>
          <w:trHeight w:val="510"/>
          <w:jc w:val="center"/>
        </w:trPr>
        <w:tc>
          <w:tcPr>
            <w:tcW w:w="99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95482E">
            <w:pPr>
              <w:jc w:val="center"/>
              <w:rPr>
                <w:rFonts w:asciiTheme="minorEastAsia" w:hAnsiTheme="minorEastAsia" w:cstheme="minorEastAsia"/>
                <w:color w:val="000000"/>
                <w:sz w:val="24"/>
              </w:rPr>
            </w:pPr>
          </w:p>
        </w:tc>
        <w:tc>
          <w:tcPr>
            <w:tcW w:w="990" w:type="dxa"/>
            <w:vMerge/>
            <w:tcBorders>
              <w:top w:val="single" w:sz="4" w:space="0" w:color="000000"/>
              <w:left w:val="nil"/>
              <w:bottom w:val="single" w:sz="4" w:space="0" w:color="000000"/>
              <w:right w:val="nil"/>
            </w:tcBorders>
            <w:shd w:val="clear" w:color="auto" w:fill="auto"/>
            <w:tcMar>
              <w:top w:w="15" w:type="dxa"/>
              <w:left w:w="15" w:type="dxa"/>
              <w:right w:w="15" w:type="dxa"/>
            </w:tcMar>
            <w:vAlign w:val="center"/>
          </w:tcPr>
          <w:p w:rsidR="0095482E" w:rsidRDefault="0095482E">
            <w:pPr>
              <w:jc w:val="center"/>
              <w:rPr>
                <w:rFonts w:asciiTheme="minorEastAsia" w:hAnsiTheme="minorEastAsia" w:cstheme="minorEastAsia"/>
                <w:color w:val="000000"/>
                <w:sz w:val="24"/>
              </w:rPr>
            </w:pPr>
          </w:p>
        </w:tc>
        <w:tc>
          <w:tcPr>
            <w:tcW w:w="1089" w:type="dxa"/>
            <w:vMerge/>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rsidR="0095482E" w:rsidRDefault="0095482E">
            <w:pPr>
              <w:jc w:val="center"/>
              <w:rPr>
                <w:rFonts w:asciiTheme="minorEastAsia" w:hAnsiTheme="minorEastAsia" w:cstheme="minorEastAsia"/>
                <w:color w:val="000000"/>
                <w:sz w:val="24"/>
              </w:rPr>
            </w:pPr>
          </w:p>
        </w:tc>
        <w:tc>
          <w:tcPr>
            <w:tcW w:w="1275" w:type="dxa"/>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履职目标完成及时性</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及时</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及时</w:t>
            </w:r>
          </w:p>
        </w:tc>
        <w:tc>
          <w:tcPr>
            <w:tcW w:w="7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 xml:space="preserve">5 </w:t>
            </w:r>
          </w:p>
        </w:tc>
        <w:tc>
          <w:tcPr>
            <w:tcW w:w="7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5</w:t>
            </w:r>
          </w:p>
        </w:tc>
        <w:tc>
          <w:tcPr>
            <w:tcW w:w="13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95482E">
            <w:pPr>
              <w:jc w:val="center"/>
              <w:rPr>
                <w:rFonts w:asciiTheme="minorEastAsia" w:hAnsiTheme="minorEastAsia" w:cstheme="minorEastAsia"/>
                <w:color w:val="000000"/>
                <w:sz w:val="24"/>
              </w:rPr>
            </w:pPr>
          </w:p>
        </w:tc>
      </w:tr>
      <w:tr w:rsidR="0095482E">
        <w:trPr>
          <w:trHeight w:val="270"/>
          <w:jc w:val="center"/>
        </w:trPr>
        <w:tc>
          <w:tcPr>
            <w:tcW w:w="99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95482E">
            <w:pPr>
              <w:jc w:val="center"/>
              <w:rPr>
                <w:rFonts w:asciiTheme="minorEastAsia" w:hAnsiTheme="minorEastAsia" w:cstheme="minorEastAsia"/>
                <w:color w:val="000000"/>
                <w:sz w:val="24"/>
              </w:rPr>
            </w:pPr>
          </w:p>
        </w:tc>
        <w:tc>
          <w:tcPr>
            <w:tcW w:w="990" w:type="dxa"/>
            <w:vMerge/>
            <w:tcBorders>
              <w:top w:val="single" w:sz="4" w:space="0" w:color="000000"/>
              <w:left w:val="nil"/>
              <w:bottom w:val="single" w:sz="4" w:space="0" w:color="000000"/>
              <w:right w:val="nil"/>
            </w:tcBorders>
            <w:shd w:val="clear" w:color="auto" w:fill="auto"/>
            <w:tcMar>
              <w:top w:w="15" w:type="dxa"/>
              <w:left w:w="15" w:type="dxa"/>
              <w:right w:w="15" w:type="dxa"/>
            </w:tcMar>
            <w:vAlign w:val="center"/>
          </w:tcPr>
          <w:p w:rsidR="0095482E" w:rsidRDefault="0095482E">
            <w:pPr>
              <w:jc w:val="center"/>
              <w:rPr>
                <w:rFonts w:asciiTheme="minorEastAsia" w:hAnsiTheme="minorEastAsia" w:cstheme="minorEastAsia"/>
                <w:color w:val="000000"/>
                <w:sz w:val="24"/>
              </w:rPr>
            </w:pPr>
          </w:p>
        </w:tc>
        <w:tc>
          <w:tcPr>
            <w:tcW w:w="1089" w:type="dxa"/>
            <w:vMerge/>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rsidR="0095482E" w:rsidRDefault="0095482E">
            <w:pPr>
              <w:jc w:val="center"/>
              <w:rPr>
                <w:rFonts w:asciiTheme="minorEastAsia" w:hAnsiTheme="minorEastAsia" w:cstheme="minorEastAsia"/>
                <w:color w:val="000000"/>
                <w:sz w:val="24"/>
              </w:rPr>
            </w:pPr>
          </w:p>
        </w:tc>
        <w:tc>
          <w:tcPr>
            <w:tcW w:w="1275" w:type="dxa"/>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成本节约率</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节约</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节约</w:t>
            </w:r>
          </w:p>
        </w:tc>
        <w:tc>
          <w:tcPr>
            <w:tcW w:w="7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 xml:space="preserve">5 </w:t>
            </w:r>
          </w:p>
        </w:tc>
        <w:tc>
          <w:tcPr>
            <w:tcW w:w="7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5</w:t>
            </w:r>
          </w:p>
        </w:tc>
        <w:tc>
          <w:tcPr>
            <w:tcW w:w="13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95482E">
            <w:pPr>
              <w:jc w:val="center"/>
              <w:rPr>
                <w:rFonts w:asciiTheme="minorEastAsia" w:hAnsiTheme="minorEastAsia" w:cstheme="minorEastAsia"/>
                <w:color w:val="000000"/>
                <w:sz w:val="24"/>
              </w:rPr>
            </w:pPr>
          </w:p>
        </w:tc>
      </w:tr>
      <w:tr w:rsidR="0095482E">
        <w:trPr>
          <w:trHeight w:val="510"/>
          <w:jc w:val="center"/>
        </w:trPr>
        <w:tc>
          <w:tcPr>
            <w:tcW w:w="99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95482E">
            <w:pPr>
              <w:jc w:val="center"/>
              <w:rPr>
                <w:rFonts w:asciiTheme="minorEastAsia" w:hAnsiTheme="minorEastAsia" w:cstheme="minorEastAsia"/>
                <w:color w:val="000000"/>
                <w:sz w:val="24"/>
              </w:rPr>
            </w:pPr>
          </w:p>
        </w:tc>
        <w:tc>
          <w:tcPr>
            <w:tcW w:w="990" w:type="dxa"/>
            <w:vMerge/>
            <w:tcBorders>
              <w:top w:val="single" w:sz="4" w:space="0" w:color="000000"/>
              <w:left w:val="nil"/>
              <w:bottom w:val="single" w:sz="4" w:space="0" w:color="000000"/>
              <w:right w:val="nil"/>
            </w:tcBorders>
            <w:shd w:val="clear" w:color="auto" w:fill="auto"/>
            <w:tcMar>
              <w:top w:w="15" w:type="dxa"/>
              <w:left w:w="15" w:type="dxa"/>
              <w:right w:w="15" w:type="dxa"/>
            </w:tcMar>
            <w:vAlign w:val="center"/>
          </w:tcPr>
          <w:p w:rsidR="0095482E" w:rsidRDefault="0095482E">
            <w:pPr>
              <w:jc w:val="center"/>
              <w:rPr>
                <w:rFonts w:asciiTheme="minorEastAsia" w:hAnsiTheme="minorEastAsia" w:cstheme="minorEastAsia"/>
                <w:color w:val="000000"/>
                <w:sz w:val="24"/>
              </w:rPr>
            </w:pPr>
          </w:p>
        </w:tc>
        <w:tc>
          <w:tcPr>
            <w:tcW w:w="1089"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部门效果目标</w:t>
            </w:r>
          </w:p>
        </w:tc>
        <w:tc>
          <w:tcPr>
            <w:tcW w:w="1275" w:type="dxa"/>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经济效益指标</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明显</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明显</w:t>
            </w:r>
          </w:p>
        </w:tc>
        <w:tc>
          <w:tcPr>
            <w:tcW w:w="7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 xml:space="preserve">5 </w:t>
            </w:r>
          </w:p>
        </w:tc>
        <w:tc>
          <w:tcPr>
            <w:tcW w:w="7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 xml:space="preserve">5 </w:t>
            </w:r>
          </w:p>
        </w:tc>
        <w:tc>
          <w:tcPr>
            <w:tcW w:w="13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95482E">
            <w:pPr>
              <w:jc w:val="center"/>
              <w:rPr>
                <w:rFonts w:asciiTheme="minorEastAsia" w:hAnsiTheme="minorEastAsia" w:cstheme="minorEastAsia"/>
                <w:color w:val="000000"/>
                <w:sz w:val="24"/>
              </w:rPr>
            </w:pPr>
          </w:p>
        </w:tc>
      </w:tr>
      <w:tr w:rsidR="0095482E">
        <w:trPr>
          <w:trHeight w:val="510"/>
          <w:jc w:val="center"/>
        </w:trPr>
        <w:tc>
          <w:tcPr>
            <w:tcW w:w="99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95482E">
            <w:pPr>
              <w:jc w:val="center"/>
              <w:rPr>
                <w:rFonts w:asciiTheme="minorEastAsia" w:hAnsiTheme="minorEastAsia" w:cstheme="minorEastAsia"/>
                <w:color w:val="000000"/>
                <w:sz w:val="24"/>
              </w:rPr>
            </w:pPr>
          </w:p>
        </w:tc>
        <w:tc>
          <w:tcPr>
            <w:tcW w:w="990" w:type="dxa"/>
            <w:vMerge/>
            <w:tcBorders>
              <w:top w:val="single" w:sz="4" w:space="0" w:color="000000"/>
              <w:left w:val="nil"/>
              <w:bottom w:val="single" w:sz="4" w:space="0" w:color="000000"/>
              <w:right w:val="nil"/>
            </w:tcBorders>
            <w:shd w:val="clear" w:color="auto" w:fill="auto"/>
            <w:tcMar>
              <w:top w:w="15" w:type="dxa"/>
              <w:left w:w="15" w:type="dxa"/>
              <w:right w:w="15" w:type="dxa"/>
            </w:tcMar>
            <w:vAlign w:val="center"/>
          </w:tcPr>
          <w:p w:rsidR="0095482E" w:rsidRDefault="0095482E">
            <w:pPr>
              <w:jc w:val="center"/>
              <w:rPr>
                <w:rFonts w:asciiTheme="minorEastAsia" w:hAnsiTheme="minorEastAsia" w:cstheme="minorEastAsia"/>
                <w:color w:val="000000"/>
                <w:sz w:val="24"/>
              </w:rPr>
            </w:pPr>
          </w:p>
        </w:tc>
        <w:tc>
          <w:tcPr>
            <w:tcW w:w="108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95482E">
            <w:pPr>
              <w:jc w:val="center"/>
              <w:rPr>
                <w:rFonts w:asciiTheme="minorEastAsia" w:hAnsiTheme="minorEastAsia" w:cstheme="minorEastAsia"/>
                <w:color w:val="000000"/>
                <w:sz w:val="24"/>
              </w:rPr>
            </w:pPr>
          </w:p>
        </w:tc>
        <w:tc>
          <w:tcPr>
            <w:tcW w:w="1275" w:type="dxa"/>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社会效益指标</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明显</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明显</w:t>
            </w:r>
          </w:p>
        </w:tc>
        <w:tc>
          <w:tcPr>
            <w:tcW w:w="7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 xml:space="preserve">10 </w:t>
            </w:r>
          </w:p>
        </w:tc>
        <w:tc>
          <w:tcPr>
            <w:tcW w:w="7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 xml:space="preserve">10 </w:t>
            </w:r>
          </w:p>
        </w:tc>
        <w:tc>
          <w:tcPr>
            <w:tcW w:w="13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95482E">
            <w:pPr>
              <w:jc w:val="center"/>
              <w:rPr>
                <w:rFonts w:asciiTheme="minorEastAsia" w:hAnsiTheme="minorEastAsia" w:cstheme="minorEastAsia"/>
                <w:color w:val="000000"/>
                <w:sz w:val="24"/>
              </w:rPr>
            </w:pPr>
          </w:p>
        </w:tc>
      </w:tr>
      <w:tr w:rsidR="0095482E">
        <w:trPr>
          <w:trHeight w:val="510"/>
          <w:jc w:val="center"/>
        </w:trPr>
        <w:tc>
          <w:tcPr>
            <w:tcW w:w="99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95482E">
            <w:pPr>
              <w:jc w:val="center"/>
              <w:rPr>
                <w:rFonts w:asciiTheme="minorEastAsia" w:hAnsiTheme="minorEastAsia" w:cstheme="minorEastAsia"/>
                <w:color w:val="000000"/>
                <w:sz w:val="24"/>
              </w:rPr>
            </w:pPr>
          </w:p>
        </w:tc>
        <w:tc>
          <w:tcPr>
            <w:tcW w:w="990" w:type="dxa"/>
            <w:vMerge/>
            <w:tcBorders>
              <w:top w:val="single" w:sz="4" w:space="0" w:color="000000"/>
              <w:left w:val="nil"/>
              <w:bottom w:val="single" w:sz="4" w:space="0" w:color="000000"/>
              <w:right w:val="nil"/>
            </w:tcBorders>
            <w:shd w:val="clear" w:color="auto" w:fill="auto"/>
            <w:tcMar>
              <w:top w:w="15" w:type="dxa"/>
              <w:left w:w="15" w:type="dxa"/>
              <w:right w:w="15" w:type="dxa"/>
            </w:tcMar>
            <w:vAlign w:val="center"/>
          </w:tcPr>
          <w:p w:rsidR="0095482E" w:rsidRDefault="0095482E">
            <w:pPr>
              <w:jc w:val="center"/>
              <w:rPr>
                <w:rFonts w:asciiTheme="minorEastAsia" w:hAnsiTheme="minorEastAsia" w:cstheme="minorEastAsia"/>
                <w:color w:val="000000"/>
                <w:sz w:val="24"/>
              </w:rPr>
            </w:pPr>
          </w:p>
        </w:tc>
        <w:tc>
          <w:tcPr>
            <w:tcW w:w="108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95482E">
            <w:pPr>
              <w:jc w:val="center"/>
              <w:rPr>
                <w:rFonts w:asciiTheme="minorEastAsia" w:hAnsiTheme="minorEastAsia" w:cstheme="minorEastAsia"/>
                <w:color w:val="000000"/>
                <w:sz w:val="24"/>
              </w:rPr>
            </w:pPr>
          </w:p>
        </w:tc>
        <w:tc>
          <w:tcPr>
            <w:tcW w:w="1275" w:type="dxa"/>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生态效益指标</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明显</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明显</w:t>
            </w:r>
          </w:p>
        </w:tc>
        <w:tc>
          <w:tcPr>
            <w:tcW w:w="7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 xml:space="preserve">5 </w:t>
            </w:r>
          </w:p>
        </w:tc>
        <w:tc>
          <w:tcPr>
            <w:tcW w:w="7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 xml:space="preserve">5 </w:t>
            </w:r>
          </w:p>
        </w:tc>
        <w:tc>
          <w:tcPr>
            <w:tcW w:w="13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95482E">
            <w:pPr>
              <w:jc w:val="center"/>
              <w:rPr>
                <w:rFonts w:asciiTheme="minorEastAsia" w:hAnsiTheme="minorEastAsia" w:cstheme="minorEastAsia"/>
                <w:color w:val="000000"/>
                <w:sz w:val="24"/>
              </w:rPr>
            </w:pPr>
          </w:p>
        </w:tc>
      </w:tr>
      <w:tr w:rsidR="0095482E">
        <w:trPr>
          <w:trHeight w:val="510"/>
          <w:jc w:val="center"/>
        </w:trPr>
        <w:tc>
          <w:tcPr>
            <w:tcW w:w="99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95482E">
            <w:pPr>
              <w:jc w:val="center"/>
              <w:rPr>
                <w:rFonts w:asciiTheme="minorEastAsia" w:hAnsiTheme="minorEastAsia" w:cstheme="minorEastAsia"/>
                <w:color w:val="000000"/>
                <w:sz w:val="24"/>
              </w:rPr>
            </w:pPr>
          </w:p>
        </w:tc>
        <w:tc>
          <w:tcPr>
            <w:tcW w:w="990" w:type="dxa"/>
            <w:vMerge/>
            <w:tcBorders>
              <w:top w:val="single" w:sz="4" w:space="0" w:color="000000"/>
              <w:left w:val="nil"/>
              <w:bottom w:val="single" w:sz="4" w:space="0" w:color="000000"/>
              <w:right w:val="nil"/>
            </w:tcBorders>
            <w:shd w:val="clear" w:color="auto" w:fill="auto"/>
            <w:tcMar>
              <w:top w:w="15" w:type="dxa"/>
              <w:left w:w="15" w:type="dxa"/>
              <w:right w:w="15" w:type="dxa"/>
            </w:tcMar>
            <w:vAlign w:val="center"/>
          </w:tcPr>
          <w:p w:rsidR="0095482E" w:rsidRDefault="0095482E">
            <w:pPr>
              <w:jc w:val="center"/>
              <w:rPr>
                <w:rFonts w:asciiTheme="minorEastAsia" w:hAnsiTheme="minorEastAsia" w:cstheme="minorEastAsia"/>
                <w:color w:val="000000"/>
                <w:sz w:val="24"/>
              </w:rPr>
            </w:pPr>
          </w:p>
        </w:tc>
        <w:tc>
          <w:tcPr>
            <w:tcW w:w="1089" w:type="dxa"/>
            <w:vMerge w:val="restart"/>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社会影响</w:t>
            </w:r>
          </w:p>
        </w:tc>
        <w:tc>
          <w:tcPr>
            <w:tcW w:w="1275" w:type="dxa"/>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单位获奖情况</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≥1</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≥1</w:t>
            </w:r>
          </w:p>
        </w:tc>
        <w:tc>
          <w:tcPr>
            <w:tcW w:w="7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 xml:space="preserve">5 </w:t>
            </w:r>
          </w:p>
        </w:tc>
        <w:tc>
          <w:tcPr>
            <w:tcW w:w="7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 xml:space="preserve">5 </w:t>
            </w:r>
          </w:p>
        </w:tc>
        <w:tc>
          <w:tcPr>
            <w:tcW w:w="13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95482E">
            <w:pPr>
              <w:jc w:val="center"/>
              <w:rPr>
                <w:rFonts w:asciiTheme="minorEastAsia" w:hAnsiTheme="minorEastAsia" w:cstheme="minorEastAsia"/>
                <w:color w:val="000000"/>
                <w:sz w:val="24"/>
              </w:rPr>
            </w:pPr>
          </w:p>
        </w:tc>
      </w:tr>
      <w:tr w:rsidR="0095482E">
        <w:trPr>
          <w:trHeight w:val="510"/>
          <w:jc w:val="center"/>
        </w:trPr>
        <w:tc>
          <w:tcPr>
            <w:tcW w:w="99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95482E">
            <w:pPr>
              <w:jc w:val="center"/>
              <w:rPr>
                <w:rFonts w:asciiTheme="minorEastAsia" w:hAnsiTheme="minorEastAsia" w:cstheme="minorEastAsia"/>
                <w:color w:val="000000"/>
                <w:sz w:val="24"/>
              </w:rPr>
            </w:pPr>
          </w:p>
        </w:tc>
        <w:tc>
          <w:tcPr>
            <w:tcW w:w="990" w:type="dxa"/>
            <w:vMerge/>
            <w:tcBorders>
              <w:top w:val="single" w:sz="4" w:space="0" w:color="000000"/>
              <w:left w:val="nil"/>
              <w:bottom w:val="single" w:sz="4" w:space="0" w:color="000000"/>
              <w:right w:val="nil"/>
            </w:tcBorders>
            <w:shd w:val="clear" w:color="auto" w:fill="auto"/>
            <w:tcMar>
              <w:top w:w="15" w:type="dxa"/>
              <w:left w:w="15" w:type="dxa"/>
              <w:right w:w="15" w:type="dxa"/>
            </w:tcMar>
            <w:vAlign w:val="center"/>
          </w:tcPr>
          <w:p w:rsidR="0095482E" w:rsidRDefault="0095482E">
            <w:pPr>
              <w:jc w:val="center"/>
              <w:rPr>
                <w:rFonts w:asciiTheme="minorEastAsia" w:hAnsiTheme="minorEastAsia" w:cstheme="minorEastAsia"/>
                <w:color w:val="000000"/>
                <w:sz w:val="24"/>
              </w:rPr>
            </w:pPr>
          </w:p>
        </w:tc>
        <w:tc>
          <w:tcPr>
            <w:tcW w:w="1089" w:type="dxa"/>
            <w:vMerge/>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rsidR="0095482E" w:rsidRDefault="0095482E">
            <w:pPr>
              <w:jc w:val="center"/>
              <w:rPr>
                <w:rFonts w:asciiTheme="minorEastAsia" w:hAnsiTheme="minorEastAsia" w:cstheme="minorEastAsia"/>
                <w:color w:val="000000"/>
                <w:sz w:val="24"/>
              </w:rPr>
            </w:pPr>
          </w:p>
        </w:tc>
        <w:tc>
          <w:tcPr>
            <w:tcW w:w="1275" w:type="dxa"/>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违法违纪情况</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0</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0</w:t>
            </w:r>
          </w:p>
        </w:tc>
        <w:tc>
          <w:tcPr>
            <w:tcW w:w="7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 xml:space="preserve">5 </w:t>
            </w:r>
          </w:p>
        </w:tc>
        <w:tc>
          <w:tcPr>
            <w:tcW w:w="7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 xml:space="preserve">5 </w:t>
            </w:r>
          </w:p>
        </w:tc>
        <w:tc>
          <w:tcPr>
            <w:tcW w:w="13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95482E">
            <w:pPr>
              <w:jc w:val="center"/>
              <w:rPr>
                <w:rFonts w:asciiTheme="minorEastAsia" w:hAnsiTheme="minorEastAsia" w:cstheme="minorEastAsia"/>
                <w:color w:val="000000"/>
                <w:sz w:val="24"/>
              </w:rPr>
            </w:pPr>
          </w:p>
        </w:tc>
      </w:tr>
      <w:tr w:rsidR="0095482E">
        <w:trPr>
          <w:trHeight w:val="510"/>
          <w:jc w:val="center"/>
        </w:trPr>
        <w:tc>
          <w:tcPr>
            <w:tcW w:w="99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95482E">
            <w:pPr>
              <w:jc w:val="center"/>
              <w:rPr>
                <w:rFonts w:asciiTheme="minorEastAsia" w:hAnsiTheme="minorEastAsia" w:cstheme="minorEastAsia"/>
                <w:color w:val="000000"/>
                <w:sz w:val="24"/>
              </w:rPr>
            </w:pPr>
          </w:p>
        </w:tc>
        <w:tc>
          <w:tcPr>
            <w:tcW w:w="990" w:type="dxa"/>
            <w:vMerge w:val="restart"/>
            <w:tcBorders>
              <w:top w:val="single" w:sz="4" w:space="0" w:color="000000"/>
              <w:left w:val="nil"/>
              <w:bottom w:val="nil"/>
              <w:right w:val="nil"/>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能力建设</w:t>
            </w:r>
          </w:p>
        </w:tc>
        <w:tc>
          <w:tcPr>
            <w:tcW w:w="1089" w:type="dxa"/>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长效管理</w:t>
            </w:r>
          </w:p>
        </w:tc>
        <w:tc>
          <w:tcPr>
            <w:tcW w:w="1275" w:type="dxa"/>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中期规划建设完备程度</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完备</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完备</w:t>
            </w:r>
          </w:p>
        </w:tc>
        <w:tc>
          <w:tcPr>
            <w:tcW w:w="7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 xml:space="preserve">2 </w:t>
            </w:r>
          </w:p>
        </w:tc>
        <w:tc>
          <w:tcPr>
            <w:tcW w:w="7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 xml:space="preserve">2 </w:t>
            </w:r>
          </w:p>
        </w:tc>
        <w:tc>
          <w:tcPr>
            <w:tcW w:w="13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95482E">
            <w:pPr>
              <w:jc w:val="center"/>
              <w:rPr>
                <w:rFonts w:asciiTheme="minorEastAsia" w:hAnsiTheme="minorEastAsia" w:cstheme="minorEastAsia"/>
                <w:color w:val="000000"/>
                <w:sz w:val="24"/>
              </w:rPr>
            </w:pPr>
          </w:p>
        </w:tc>
      </w:tr>
      <w:tr w:rsidR="0095482E">
        <w:trPr>
          <w:trHeight w:val="510"/>
          <w:jc w:val="center"/>
        </w:trPr>
        <w:tc>
          <w:tcPr>
            <w:tcW w:w="99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95482E">
            <w:pPr>
              <w:jc w:val="center"/>
              <w:rPr>
                <w:rFonts w:asciiTheme="minorEastAsia" w:hAnsiTheme="minorEastAsia" w:cstheme="minorEastAsia"/>
                <w:color w:val="000000"/>
                <w:sz w:val="24"/>
              </w:rPr>
            </w:pPr>
          </w:p>
        </w:tc>
        <w:tc>
          <w:tcPr>
            <w:tcW w:w="990" w:type="dxa"/>
            <w:vMerge/>
            <w:tcBorders>
              <w:top w:val="single" w:sz="4" w:space="0" w:color="000000"/>
              <w:left w:val="nil"/>
              <w:bottom w:val="nil"/>
              <w:right w:val="nil"/>
            </w:tcBorders>
            <w:shd w:val="clear" w:color="auto" w:fill="auto"/>
            <w:tcMar>
              <w:top w:w="15" w:type="dxa"/>
              <w:left w:w="15" w:type="dxa"/>
              <w:right w:w="15" w:type="dxa"/>
            </w:tcMar>
            <w:vAlign w:val="center"/>
          </w:tcPr>
          <w:p w:rsidR="0095482E" w:rsidRDefault="0095482E">
            <w:pPr>
              <w:jc w:val="center"/>
              <w:rPr>
                <w:rFonts w:asciiTheme="minorEastAsia" w:hAnsiTheme="minorEastAsia" w:cstheme="minorEastAsia"/>
                <w:color w:val="000000"/>
                <w:sz w:val="24"/>
              </w:rPr>
            </w:pPr>
          </w:p>
        </w:tc>
        <w:tc>
          <w:tcPr>
            <w:tcW w:w="1089" w:type="dxa"/>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组织建设</w:t>
            </w:r>
          </w:p>
        </w:tc>
        <w:tc>
          <w:tcPr>
            <w:tcW w:w="1275" w:type="dxa"/>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党建工作开展规律性</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规律</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规律</w:t>
            </w:r>
          </w:p>
        </w:tc>
        <w:tc>
          <w:tcPr>
            <w:tcW w:w="7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 xml:space="preserve">2 </w:t>
            </w:r>
          </w:p>
        </w:tc>
        <w:tc>
          <w:tcPr>
            <w:tcW w:w="7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 xml:space="preserve">2 </w:t>
            </w:r>
          </w:p>
        </w:tc>
        <w:tc>
          <w:tcPr>
            <w:tcW w:w="13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95482E">
            <w:pPr>
              <w:jc w:val="center"/>
              <w:rPr>
                <w:rFonts w:asciiTheme="minorEastAsia" w:hAnsiTheme="minorEastAsia" w:cstheme="minorEastAsia"/>
                <w:color w:val="000000"/>
                <w:sz w:val="24"/>
              </w:rPr>
            </w:pPr>
          </w:p>
        </w:tc>
      </w:tr>
      <w:tr w:rsidR="0095482E">
        <w:trPr>
          <w:trHeight w:val="510"/>
          <w:jc w:val="center"/>
        </w:trPr>
        <w:tc>
          <w:tcPr>
            <w:tcW w:w="99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95482E">
            <w:pPr>
              <w:jc w:val="center"/>
              <w:rPr>
                <w:rFonts w:asciiTheme="minorEastAsia" w:hAnsiTheme="minorEastAsia" w:cstheme="minorEastAsia"/>
                <w:color w:val="000000"/>
                <w:sz w:val="24"/>
              </w:rPr>
            </w:pPr>
          </w:p>
        </w:tc>
        <w:tc>
          <w:tcPr>
            <w:tcW w:w="990" w:type="dxa"/>
            <w:vMerge/>
            <w:tcBorders>
              <w:top w:val="single" w:sz="4" w:space="0" w:color="000000"/>
              <w:left w:val="nil"/>
              <w:bottom w:val="nil"/>
              <w:right w:val="nil"/>
            </w:tcBorders>
            <w:shd w:val="clear" w:color="auto" w:fill="auto"/>
            <w:tcMar>
              <w:top w:w="15" w:type="dxa"/>
              <w:left w:w="15" w:type="dxa"/>
              <w:right w:w="15" w:type="dxa"/>
            </w:tcMar>
            <w:vAlign w:val="center"/>
          </w:tcPr>
          <w:p w:rsidR="0095482E" w:rsidRDefault="0095482E">
            <w:pPr>
              <w:jc w:val="center"/>
              <w:rPr>
                <w:rFonts w:asciiTheme="minorEastAsia" w:hAnsiTheme="minorEastAsia" w:cstheme="minorEastAsia"/>
                <w:color w:val="000000"/>
                <w:sz w:val="24"/>
              </w:rPr>
            </w:pPr>
          </w:p>
        </w:tc>
        <w:tc>
          <w:tcPr>
            <w:tcW w:w="1089" w:type="dxa"/>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信息化建设情况</w:t>
            </w:r>
          </w:p>
        </w:tc>
        <w:tc>
          <w:tcPr>
            <w:tcW w:w="1275" w:type="dxa"/>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信息化管理覆盖率</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100%</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100%</w:t>
            </w:r>
          </w:p>
        </w:tc>
        <w:tc>
          <w:tcPr>
            <w:tcW w:w="7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 xml:space="preserve">2 </w:t>
            </w:r>
          </w:p>
        </w:tc>
        <w:tc>
          <w:tcPr>
            <w:tcW w:w="7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 xml:space="preserve">2 </w:t>
            </w:r>
          </w:p>
        </w:tc>
        <w:tc>
          <w:tcPr>
            <w:tcW w:w="13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95482E">
            <w:pPr>
              <w:jc w:val="center"/>
              <w:rPr>
                <w:rFonts w:asciiTheme="minorEastAsia" w:hAnsiTheme="minorEastAsia" w:cstheme="minorEastAsia"/>
                <w:color w:val="000000"/>
                <w:sz w:val="24"/>
              </w:rPr>
            </w:pPr>
          </w:p>
        </w:tc>
      </w:tr>
      <w:tr w:rsidR="0095482E">
        <w:trPr>
          <w:trHeight w:val="510"/>
          <w:jc w:val="center"/>
        </w:trPr>
        <w:tc>
          <w:tcPr>
            <w:tcW w:w="99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95482E">
            <w:pPr>
              <w:jc w:val="center"/>
              <w:rPr>
                <w:rFonts w:asciiTheme="minorEastAsia" w:hAnsiTheme="minorEastAsia" w:cstheme="minorEastAsia"/>
                <w:color w:val="000000"/>
                <w:sz w:val="24"/>
              </w:rPr>
            </w:pPr>
          </w:p>
        </w:tc>
        <w:tc>
          <w:tcPr>
            <w:tcW w:w="990" w:type="dxa"/>
            <w:vMerge/>
            <w:tcBorders>
              <w:top w:val="single" w:sz="4" w:space="0" w:color="000000"/>
              <w:left w:val="nil"/>
              <w:bottom w:val="nil"/>
              <w:right w:val="nil"/>
            </w:tcBorders>
            <w:shd w:val="clear" w:color="auto" w:fill="auto"/>
            <w:tcMar>
              <w:top w:w="15" w:type="dxa"/>
              <w:left w:w="15" w:type="dxa"/>
              <w:right w:w="15" w:type="dxa"/>
            </w:tcMar>
            <w:vAlign w:val="center"/>
          </w:tcPr>
          <w:p w:rsidR="0095482E" w:rsidRDefault="0095482E">
            <w:pPr>
              <w:jc w:val="center"/>
              <w:rPr>
                <w:rFonts w:asciiTheme="minorEastAsia" w:hAnsiTheme="minorEastAsia" w:cstheme="minorEastAsia"/>
                <w:color w:val="000000"/>
                <w:sz w:val="24"/>
              </w:rPr>
            </w:pPr>
          </w:p>
        </w:tc>
        <w:tc>
          <w:tcPr>
            <w:tcW w:w="1089" w:type="dxa"/>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人力资源建设</w:t>
            </w:r>
          </w:p>
        </w:tc>
        <w:tc>
          <w:tcPr>
            <w:tcW w:w="1275" w:type="dxa"/>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人员培训机制完备性</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完备</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完备</w:t>
            </w:r>
          </w:p>
        </w:tc>
        <w:tc>
          <w:tcPr>
            <w:tcW w:w="7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 xml:space="preserve">2 </w:t>
            </w:r>
          </w:p>
        </w:tc>
        <w:tc>
          <w:tcPr>
            <w:tcW w:w="7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 xml:space="preserve">2 </w:t>
            </w:r>
          </w:p>
        </w:tc>
        <w:tc>
          <w:tcPr>
            <w:tcW w:w="13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95482E">
            <w:pPr>
              <w:jc w:val="center"/>
              <w:rPr>
                <w:rFonts w:asciiTheme="minorEastAsia" w:hAnsiTheme="minorEastAsia" w:cstheme="minorEastAsia"/>
                <w:color w:val="000000"/>
                <w:sz w:val="24"/>
              </w:rPr>
            </w:pPr>
          </w:p>
        </w:tc>
      </w:tr>
      <w:tr w:rsidR="0095482E">
        <w:trPr>
          <w:trHeight w:val="510"/>
          <w:jc w:val="center"/>
        </w:trPr>
        <w:tc>
          <w:tcPr>
            <w:tcW w:w="99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95482E">
            <w:pPr>
              <w:jc w:val="center"/>
              <w:rPr>
                <w:rFonts w:asciiTheme="minorEastAsia" w:hAnsiTheme="minorEastAsia" w:cstheme="minorEastAsia"/>
                <w:color w:val="000000"/>
                <w:sz w:val="24"/>
              </w:rPr>
            </w:pPr>
          </w:p>
        </w:tc>
        <w:tc>
          <w:tcPr>
            <w:tcW w:w="990" w:type="dxa"/>
            <w:vMerge/>
            <w:tcBorders>
              <w:top w:val="single" w:sz="4" w:space="0" w:color="000000"/>
              <w:left w:val="nil"/>
              <w:bottom w:val="nil"/>
              <w:right w:val="nil"/>
            </w:tcBorders>
            <w:shd w:val="clear" w:color="auto" w:fill="auto"/>
            <w:tcMar>
              <w:top w:w="15" w:type="dxa"/>
              <w:left w:w="15" w:type="dxa"/>
              <w:right w:w="15" w:type="dxa"/>
            </w:tcMar>
            <w:vAlign w:val="center"/>
          </w:tcPr>
          <w:p w:rsidR="0095482E" w:rsidRDefault="0095482E">
            <w:pPr>
              <w:jc w:val="center"/>
              <w:rPr>
                <w:rFonts w:asciiTheme="minorEastAsia" w:hAnsiTheme="minorEastAsia" w:cstheme="minorEastAsia"/>
                <w:color w:val="000000"/>
                <w:sz w:val="24"/>
              </w:rPr>
            </w:pPr>
          </w:p>
        </w:tc>
        <w:tc>
          <w:tcPr>
            <w:tcW w:w="1089" w:type="dxa"/>
            <w:tcBorders>
              <w:top w:val="single" w:sz="4" w:space="0" w:color="000000"/>
              <w:left w:val="single" w:sz="4" w:space="0" w:color="000000"/>
              <w:bottom w:val="nil"/>
              <w:right w:val="nil"/>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档案管理</w:t>
            </w:r>
          </w:p>
        </w:tc>
        <w:tc>
          <w:tcPr>
            <w:tcW w:w="1275" w:type="dxa"/>
            <w:tcBorders>
              <w:top w:val="single" w:sz="4" w:space="0" w:color="000000"/>
              <w:left w:val="single" w:sz="4" w:space="0" w:color="000000"/>
              <w:bottom w:val="nil"/>
              <w:right w:val="nil"/>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档案管理完备性</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完备</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完备</w:t>
            </w:r>
          </w:p>
        </w:tc>
        <w:tc>
          <w:tcPr>
            <w:tcW w:w="7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 xml:space="preserve">2 </w:t>
            </w:r>
          </w:p>
        </w:tc>
        <w:tc>
          <w:tcPr>
            <w:tcW w:w="7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 xml:space="preserve">2 </w:t>
            </w:r>
          </w:p>
        </w:tc>
        <w:tc>
          <w:tcPr>
            <w:tcW w:w="13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95482E">
            <w:pPr>
              <w:jc w:val="center"/>
              <w:rPr>
                <w:rFonts w:asciiTheme="minorEastAsia" w:hAnsiTheme="minorEastAsia" w:cstheme="minorEastAsia"/>
                <w:color w:val="000000"/>
                <w:sz w:val="24"/>
              </w:rPr>
            </w:pPr>
          </w:p>
        </w:tc>
      </w:tr>
      <w:tr w:rsidR="0095482E">
        <w:trPr>
          <w:trHeight w:val="510"/>
          <w:jc w:val="center"/>
        </w:trPr>
        <w:tc>
          <w:tcPr>
            <w:tcW w:w="99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95482E">
            <w:pPr>
              <w:jc w:val="center"/>
              <w:rPr>
                <w:rFonts w:asciiTheme="minorEastAsia" w:hAnsiTheme="minorEastAsia" w:cstheme="minorEastAsia"/>
                <w:color w:val="000000"/>
                <w:sz w:val="24"/>
              </w:rPr>
            </w:pPr>
          </w:p>
        </w:tc>
        <w:tc>
          <w:tcPr>
            <w:tcW w:w="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满意度</w:t>
            </w:r>
          </w:p>
        </w:tc>
        <w:tc>
          <w:tcPr>
            <w:tcW w:w="1089" w:type="dxa"/>
            <w:tcBorders>
              <w:top w:val="single" w:sz="4" w:space="0" w:color="000000"/>
              <w:left w:val="single" w:sz="4" w:space="0" w:color="000000"/>
              <w:bottom w:val="nil"/>
              <w:right w:val="nil"/>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服务对象的满意度</w:t>
            </w:r>
          </w:p>
        </w:tc>
        <w:tc>
          <w:tcPr>
            <w:tcW w:w="1275" w:type="dxa"/>
            <w:tcBorders>
              <w:top w:val="single" w:sz="4" w:space="0" w:color="000000"/>
              <w:left w:val="single" w:sz="4" w:space="0" w:color="000000"/>
              <w:bottom w:val="nil"/>
              <w:right w:val="nil"/>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服务对象的满意度</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≥95%</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≥95%</w:t>
            </w:r>
          </w:p>
        </w:tc>
        <w:tc>
          <w:tcPr>
            <w:tcW w:w="7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 xml:space="preserve">10 </w:t>
            </w:r>
          </w:p>
        </w:tc>
        <w:tc>
          <w:tcPr>
            <w:tcW w:w="7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 xml:space="preserve">10 </w:t>
            </w:r>
          </w:p>
        </w:tc>
        <w:tc>
          <w:tcPr>
            <w:tcW w:w="13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95482E">
            <w:pPr>
              <w:jc w:val="center"/>
              <w:rPr>
                <w:rFonts w:asciiTheme="minorEastAsia" w:hAnsiTheme="minorEastAsia" w:cstheme="minorEastAsia"/>
                <w:color w:val="000000"/>
                <w:sz w:val="24"/>
              </w:rPr>
            </w:pPr>
          </w:p>
        </w:tc>
      </w:tr>
      <w:tr w:rsidR="0095482E">
        <w:trPr>
          <w:trHeight w:val="270"/>
          <w:jc w:val="center"/>
        </w:trPr>
        <w:tc>
          <w:tcPr>
            <w:tcW w:w="6894" w:type="dxa"/>
            <w:gridSpan w:val="6"/>
            <w:tcBorders>
              <w:top w:val="single" w:sz="4" w:space="0" w:color="000000"/>
              <w:left w:val="single" w:sz="4" w:space="0" w:color="000000"/>
              <w:bottom w:val="single" w:sz="4" w:space="0" w:color="auto"/>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b/>
                <w:color w:val="000000"/>
                <w:kern w:val="0"/>
                <w:sz w:val="24"/>
                <w:lang w:bidi="ar"/>
              </w:rPr>
            </w:pPr>
            <w:r>
              <w:rPr>
                <w:rFonts w:asciiTheme="minorEastAsia" w:hAnsiTheme="minorEastAsia" w:cstheme="minorEastAsia" w:hint="eastAsia"/>
                <w:b/>
                <w:color w:val="000000"/>
                <w:kern w:val="0"/>
                <w:sz w:val="24"/>
                <w:lang w:bidi="ar"/>
              </w:rPr>
              <w:t>合    计</w:t>
            </w:r>
          </w:p>
        </w:tc>
        <w:tc>
          <w:tcPr>
            <w:tcW w:w="725" w:type="dxa"/>
            <w:tcBorders>
              <w:top w:val="single" w:sz="4" w:space="0" w:color="000000"/>
              <w:left w:val="single" w:sz="4" w:space="0" w:color="000000"/>
              <w:bottom w:val="single" w:sz="4" w:space="0" w:color="auto"/>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b/>
                <w:color w:val="000000"/>
                <w:kern w:val="0"/>
                <w:sz w:val="24"/>
                <w:lang w:bidi="ar"/>
              </w:rPr>
            </w:pPr>
            <w:r>
              <w:rPr>
                <w:rFonts w:asciiTheme="minorEastAsia" w:hAnsiTheme="minorEastAsia" w:cstheme="minorEastAsia" w:hint="eastAsia"/>
                <w:b/>
                <w:color w:val="000000"/>
                <w:kern w:val="0"/>
                <w:sz w:val="24"/>
                <w:lang w:bidi="ar"/>
              </w:rPr>
              <w:t>100</w:t>
            </w:r>
          </w:p>
        </w:tc>
        <w:tc>
          <w:tcPr>
            <w:tcW w:w="765" w:type="dxa"/>
            <w:tcBorders>
              <w:top w:val="single" w:sz="4" w:space="0" w:color="000000"/>
              <w:left w:val="single" w:sz="4" w:space="0" w:color="000000"/>
              <w:bottom w:val="single" w:sz="4" w:space="0" w:color="auto"/>
              <w:right w:val="single" w:sz="4" w:space="0" w:color="000000"/>
            </w:tcBorders>
            <w:shd w:val="clear" w:color="auto" w:fill="auto"/>
            <w:tcMar>
              <w:top w:w="15" w:type="dxa"/>
              <w:left w:w="15" w:type="dxa"/>
              <w:right w:w="15" w:type="dxa"/>
            </w:tcMar>
            <w:vAlign w:val="center"/>
          </w:tcPr>
          <w:p w:rsidR="0095482E" w:rsidRDefault="000C3209">
            <w:pPr>
              <w:jc w:val="center"/>
              <w:rPr>
                <w:rFonts w:asciiTheme="minorEastAsia" w:hAnsiTheme="minorEastAsia" w:cstheme="minorEastAsia"/>
                <w:b/>
                <w:color w:val="000000"/>
                <w:kern w:val="0"/>
                <w:sz w:val="24"/>
                <w:lang w:bidi="ar"/>
              </w:rPr>
            </w:pPr>
            <w:r>
              <w:rPr>
                <w:rFonts w:asciiTheme="minorEastAsia" w:hAnsiTheme="minorEastAsia" w:cstheme="minorEastAsia" w:hint="eastAsia"/>
                <w:b/>
                <w:color w:val="000000"/>
                <w:kern w:val="0"/>
                <w:sz w:val="24"/>
                <w:lang w:bidi="ar"/>
              </w:rPr>
              <w:t>94.77</w:t>
            </w:r>
          </w:p>
        </w:tc>
        <w:tc>
          <w:tcPr>
            <w:tcW w:w="1320" w:type="dxa"/>
            <w:tcBorders>
              <w:top w:val="single" w:sz="4" w:space="0" w:color="000000"/>
              <w:left w:val="single" w:sz="4" w:space="0" w:color="000000"/>
              <w:bottom w:val="single" w:sz="4" w:space="0" w:color="auto"/>
              <w:right w:val="single" w:sz="4" w:space="0" w:color="000000"/>
            </w:tcBorders>
            <w:shd w:val="clear" w:color="auto" w:fill="auto"/>
            <w:tcMar>
              <w:top w:w="15" w:type="dxa"/>
              <w:left w:w="15" w:type="dxa"/>
              <w:right w:w="15" w:type="dxa"/>
            </w:tcMar>
            <w:vAlign w:val="center"/>
          </w:tcPr>
          <w:p w:rsidR="0095482E" w:rsidRDefault="0095482E">
            <w:pPr>
              <w:jc w:val="center"/>
              <w:rPr>
                <w:rFonts w:asciiTheme="minorEastAsia" w:hAnsiTheme="minorEastAsia" w:cstheme="minorEastAsia"/>
                <w:b/>
                <w:color w:val="000000"/>
                <w:kern w:val="0"/>
                <w:sz w:val="24"/>
                <w:lang w:bidi="ar"/>
              </w:rPr>
            </w:pPr>
          </w:p>
        </w:tc>
      </w:tr>
      <w:tr w:rsidR="0095482E">
        <w:trPr>
          <w:trHeight w:val="270"/>
          <w:jc w:val="center"/>
        </w:trPr>
        <w:tc>
          <w:tcPr>
            <w:tcW w:w="99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95482E" w:rsidRDefault="000C3209">
            <w:pPr>
              <w:widowControl/>
              <w:jc w:val="left"/>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说明</w:t>
            </w:r>
          </w:p>
        </w:tc>
        <w:tc>
          <w:tcPr>
            <w:tcW w:w="8714" w:type="dxa"/>
            <w:gridSpan w:val="8"/>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无</w:t>
            </w:r>
          </w:p>
        </w:tc>
      </w:tr>
    </w:tbl>
    <w:p w:rsidR="0095482E" w:rsidRDefault="0095482E">
      <w:pPr>
        <w:pStyle w:val="6"/>
        <w:sectPr w:rsidR="0095482E">
          <w:pgSz w:w="11906" w:h="16838"/>
          <w:pgMar w:top="1440" w:right="1800" w:bottom="1440" w:left="1800" w:header="851" w:footer="992" w:gutter="0"/>
          <w:cols w:space="425"/>
          <w:docGrid w:type="lines" w:linePitch="312"/>
        </w:sectPr>
      </w:pPr>
    </w:p>
    <w:p w:rsidR="0095482E" w:rsidRDefault="000C3209">
      <w:pPr>
        <w:spacing w:line="660" w:lineRule="exact"/>
        <w:outlineLvl w:val="0"/>
        <w:rPr>
          <w:rFonts w:ascii="宋体" w:eastAsia="宋体" w:hAnsi="宋体" w:cs="宋体"/>
          <w:b/>
          <w:bCs/>
          <w:sz w:val="28"/>
          <w:szCs w:val="28"/>
        </w:rPr>
      </w:pPr>
      <w:bookmarkStart w:id="49" w:name="_Toc19079"/>
      <w:r>
        <w:rPr>
          <w:rFonts w:ascii="宋体" w:eastAsia="宋体" w:hAnsi="宋体" w:cs="宋体" w:hint="eastAsia"/>
          <w:b/>
          <w:bCs/>
          <w:sz w:val="28"/>
          <w:szCs w:val="28"/>
        </w:rPr>
        <w:lastRenderedPageBreak/>
        <w:t>附件2</w:t>
      </w:r>
      <w:bookmarkEnd w:id="49"/>
    </w:p>
    <w:p w:rsidR="0095482E" w:rsidRDefault="000C3209">
      <w:pPr>
        <w:spacing w:line="360" w:lineRule="auto"/>
        <w:ind w:firstLineChars="200" w:firstLine="562"/>
        <w:jc w:val="center"/>
        <w:outlineLvl w:val="0"/>
        <w:rPr>
          <w:rFonts w:ascii="宋体" w:eastAsia="宋体" w:hAnsi="宋体" w:cs="宋体"/>
          <w:b/>
          <w:bCs/>
          <w:sz w:val="28"/>
          <w:szCs w:val="28"/>
        </w:rPr>
      </w:pPr>
      <w:bookmarkStart w:id="50" w:name="_Toc15066"/>
      <w:r>
        <w:rPr>
          <w:rFonts w:ascii="宋体" w:eastAsia="宋体" w:hAnsi="宋体" w:cs="宋体"/>
          <w:b/>
          <w:bCs/>
          <w:sz w:val="28"/>
          <w:szCs w:val="28"/>
        </w:rPr>
        <w:t>2019年检察业务综合保障经费项目支出绩效自评表</w:t>
      </w:r>
      <w:bookmarkEnd w:id="50"/>
    </w:p>
    <w:tbl>
      <w:tblPr>
        <w:tblW w:w="9843" w:type="dxa"/>
        <w:jc w:val="center"/>
        <w:tblLayout w:type="fixed"/>
        <w:tblCellMar>
          <w:left w:w="0" w:type="dxa"/>
          <w:right w:w="0" w:type="dxa"/>
        </w:tblCellMar>
        <w:tblLook w:val="04A0" w:firstRow="1" w:lastRow="0" w:firstColumn="1" w:lastColumn="0" w:noHBand="0" w:noVBand="1"/>
      </w:tblPr>
      <w:tblGrid>
        <w:gridCol w:w="875"/>
        <w:gridCol w:w="1000"/>
        <w:gridCol w:w="1073"/>
        <w:gridCol w:w="318"/>
        <w:gridCol w:w="1156"/>
        <w:gridCol w:w="403"/>
        <w:gridCol w:w="1095"/>
        <w:gridCol w:w="1005"/>
        <w:gridCol w:w="675"/>
        <w:gridCol w:w="615"/>
        <w:gridCol w:w="485"/>
        <w:gridCol w:w="1143"/>
      </w:tblGrid>
      <w:tr w:rsidR="0095482E">
        <w:trPr>
          <w:trHeight w:val="397"/>
          <w:jc w:val="center"/>
        </w:trPr>
        <w:tc>
          <w:tcPr>
            <w:tcW w:w="187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b/>
                <w:bCs/>
                <w:color w:val="000000"/>
                <w:sz w:val="24"/>
              </w:rPr>
            </w:pPr>
            <w:r>
              <w:rPr>
                <w:rFonts w:asciiTheme="minorEastAsia" w:hAnsiTheme="minorEastAsia" w:cstheme="minorEastAsia" w:hint="eastAsia"/>
                <w:b/>
                <w:bCs/>
                <w:color w:val="000000"/>
                <w:kern w:val="0"/>
                <w:sz w:val="24"/>
                <w:lang w:bidi="ar"/>
              </w:rPr>
              <w:t>项目名称</w:t>
            </w:r>
          </w:p>
        </w:tc>
        <w:tc>
          <w:tcPr>
            <w:tcW w:w="7968" w:type="dxa"/>
            <w:gridSpan w:val="10"/>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检察业务综合保障经费</w:t>
            </w:r>
          </w:p>
        </w:tc>
      </w:tr>
      <w:tr w:rsidR="0095482E">
        <w:trPr>
          <w:trHeight w:val="397"/>
          <w:jc w:val="center"/>
        </w:trPr>
        <w:tc>
          <w:tcPr>
            <w:tcW w:w="187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b/>
                <w:bCs/>
                <w:color w:val="000000"/>
                <w:sz w:val="24"/>
              </w:rPr>
            </w:pPr>
            <w:r>
              <w:rPr>
                <w:rFonts w:asciiTheme="minorEastAsia" w:hAnsiTheme="minorEastAsia" w:cstheme="minorEastAsia" w:hint="eastAsia"/>
                <w:b/>
                <w:bCs/>
                <w:color w:val="000000"/>
                <w:kern w:val="0"/>
                <w:sz w:val="24"/>
                <w:lang w:bidi="ar"/>
              </w:rPr>
              <w:t>主管部门</w:t>
            </w:r>
          </w:p>
        </w:tc>
        <w:tc>
          <w:tcPr>
            <w:tcW w:w="4045"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rPr>
                <w:rFonts w:asciiTheme="minorEastAsia" w:hAnsiTheme="minorEastAsia" w:cstheme="minorEastAsia"/>
                <w:color w:val="000000"/>
                <w:sz w:val="24"/>
              </w:rPr>
            </w:pPr>
            <w:r>
              <w:rPr>
                <w:rFonts w:asciiTheme="minorEastAsia" w:hAnsiTheme="minorEastAsia" w:cstheme="minorEastAsia" w:hint="eastAsia"/>
                <w:color w:val="000000"/>
                <w:sz w:val="24"/>
              </w:rPr>
              <w:t>甘肃省人民检察院</w:t>
            </w:r>
          </w:p>
        </w:tc>
        <w:tc>
          <w:tcPr>
            <w:tcW w:w="1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b/>
                <w:bCs/>
                <w:color w:val="000000"/>
                <w:kern w:val="0"/>
                <w:sz w:val="24"/>
                <w:lang w:bidi="ar"/>
              </w:rPr>
              <w:t>实施单位</w:t>
            </w:r>
          </w:p>
        </w:tc>
        <w:tc>
          <w:tcPr>
            <w:tcW w:w="2918"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rPr>
                <w:rFonts w:asciiTheme="minorEastAsia" w:hAnsiTheme="minorEastAsia" w:cstheme="minorEastAsia"/>
                <w:color w:val="000000"/>
                <w:sz w:val="24"/>
              </w:rPr>
            </w:pPr>
            <w:r>
              <w:rPr>
                <w:rFonts w:asciiTheme="minorEastAsia" w:hAnsiTheme="minorEastAsia" w:cstheme="minorEastAsia" w:hint="eastAsia"/>
                <w:color w:val="000000"/>
                <w:sz w:val="24"/>
              </w:rPr>
              <w:t>兰州市安宁区人民检察院</w:t>
            </w:r>
          </w:p>
        </w:tc>
      </w:tr>
      <w:tr w:rsidR="0095482E">
        <w:trPr>
          <w:trHeight w:val="397"/>
          <w:jc w:val="center"/>
        </w:trPr>
        <w:tc>
          <w:tcPr>
            <w:tcW w:w="187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b/>
                <w:bCs/>
                <w:color w:val="000000"/>
                <w:sz w:val="24"/>
              </w:rPr>
            </w:pPr>
            <w:r>
              <w:rPr>
                <w:rFonts w:asciiTheme="minorEastAsia" w:hAnsiTheme="minorEastAsia" w:cstheme="minorEastAsia" w:hint="eastAsia"/>
                <w:b/>
                <w:bCs/>
                <w:color w:val="000000"/>
                <w:kern w:val="0"/>
                <w:sz w:val="24"/>
                <w:lang w:bidi="ar"/>
              </w:rPr>
              <w:t>项目资金（万元）</w:t>
            </w:r>
          </w:p>
        </w:tc>
        <w:tc>
          <w:tcPr>
            <w:tcW w:w="139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95482E">
            <w:pPr>
              <w:widowControl/>
              <w:jc w:val="center"/>
              <w:rPr>
                <w:rFonts w:asciiTheme="minorEastAsia" w:hAnsiTheme="minorEastAsia" w:cstheme="minorEastAsia"/>
                <w:color w:val="000000"/>
                <w:sz w:val="24"/>
              </w:rPr>
            </w:pPr>
          </w:p>
        </w:tc>
        <w:tc>
          <w:tcPr>
            <w:tcW w:w="1156"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b/>
                <w:bCs/>
                <w:color w:val="000000"/>
                <w:sz w:val="24"/>
              </w:rPr>
            </w:pPr>
            <w:r>
              <w:rPr>
                <w:rFonts w:asciiTheme="minorEastAsia" w:hAnsiTheme="minorEastAsia" w:cstheme="minorEastAsia" w:hint="eastAsia"/>
                <w:b/>
                <w:bCs/>
                <w:color w:val="000000"/>
                <w:kern w:val="0"/>
                <w:sz w:val="24"/>
                <w:lang w:bidi="ar"/>
              </w:rPr>
              <w:t>年初预算数</w:t>
            </w:r>
          </w:p>
        </w:tc>
        <w:tc>
          <w:tcPr>
            <w:tcW w:w="149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b/>
                <w:bCs/>
                <w:color w:val="000000"/>
                <w:sz w:val="24"/>
              </w:rPr>
            </w:pPr>
            <w:r>
              <w:rPr>
                <w:rFonts w:asciiTheme="minorEastAsia" w:hAnsiTheme="minorEastAsia" w:cstheme="minorEastAsia" w:hint="eastAsia"/>
                <w:b/>
                <w:bCs/>
                <w:color w:val="000000"/>
                <w:kern w:val="0"/>
                <w:sz w:val="24"/>
                <w:lang w:bidi="ar"/>
              </w:rPr>
              <w:t>全年预算数</w:t>
            </w:r>
          </w:p>
        </w:tc>
        <w:tc>
          <w:tcPr>
            <w:tcW w:w="100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b/>
                <w:bCs/>
                <w:color w:val="000000"/>
                <w:sz w:val="24"/>
              </w:rPr>
            </w:pPr>
            <w:r>
              <w:rPr>
                <w:rFonts w:asciiTheme="minorEastAsia" w:hAnsiTheme="minorEastAsia" w:cstheme="minorEastAsia" w:hint="eastAsia"/>
                <w:b/>
                <w:bCs/>
                <w:color w:val="000000"/>
                <w:kern w:val="0"/>
                <w:sz w:val="24"/>
                <w:lang w:bidi="ar"/>
              </w:rPr>
              <w:t>全年执行数</w:t>
            </w:r>
          </w:p>
        </w:tc>
        <w:tc>
          <w:tcPr>
            <w:tcW w:w="67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b/>
                <w:bCs/>
                <w:color w:val="000000"/>
                <w:sz w:val="24"/>
              </w:rPr>
            </w:pPr>
            <w:r>
              <w:rPr>
                <w:rFonts w:asciiTheme="minorEastAsia" w:hAnsiTheme="minorEastAsia" w:cstheme="minorEastAsia" w:hint="eastAsia"/>
                <w:b/>
                <w:bCs/>
                <w:color w:val="000000"/>
                <w:kern w:val="0"/>
                <w:sz w:val="24"/>
                <w:lang w:bidi="ar"/>
              </w:rPr>
              <w:t>分值</w:t>
            </w:r>
          </w:p>
        </w:tc>
        <w:tc>
          <w:tcPr>
            <w:tcW w:w="110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b/>
                <w:bCs/>
                <w:color w:val="000000"/>
                <w:sz w:val="24"/>
              </w:rPr>
            </w:pPr>
            <w:r>
              <w:rPr>
                <w:rFonts w:asciiTheme="minorEastAsia" w:hAnsiTheme="minorEastAsia" w:cstheme="minorEastAsia" w:hint="eastAsia"/>
                <w:b/>
                <w:bCs/>
                <w:color w:val="000000"/>
                <w:kern w:val="0"/>
                <w:sz w:val="24"/>
                <w:lang w:bidi="ar"/>
              </w:rPr>
              <w:t>执行率</w:t>
            </w:r>
          </w:p>
        </w:tc>
        <w:tc>
          <w:tcPr>
            <w:tcW w:w="1143"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b/>
                <w:bCs/>
                <w:color w:val="000000"/>
                <w:sz w:val="24"/>
              </w:rPr>
            </w:pPr>
            <w:r>
              <w:rPr>
                <w:rFonts w:asciiTheme="minorEastAsia" w:hAnsiTheme="minorEastAsia" w:cstheme="minorEastAsia" w:hint="eastAsia"/>
                <w:b/>
                <w:bCs/>
                <w:color w:val="000000"/>
                <w:kern w:val="0"/>
                <w:sz w:val="24"/>
                <w:lang w:bidi="ar"/>
              </w:rPr>
              <w:t>得分</w:t>
            </w:r>
          </w:p>
        </w:tc>
      </w:tr>
      <w:tr w:rsidR="0095482E">
        <w:trPr>
          <w:trHeight w:val="397"/>
          <w:jc w:val="center"/>
        </w:trPr>
        <w:tc>
          <w:tcPr>
            <w:tcW w:w="187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95482E">
            <w:pPr>
              <w:widowControl/>
              <w:jc w:val="center"/>
              <w:rPr>
                <w:rFonts w:asciiTheme="minorEastAsia" w:hAnsiTheme="minorEastAsia" w:cstheme="minorEastAsia"/>
                <w:color w:val="000000"/>
                <w:sz w:val="24"/>
              </w:rPr>
            </w:pPr>
          </w:p>
        </w:tc>
        <w:tc>
          <w:tcPr>
            <w:tcW w:w="1391"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95482E">
            <w:pPr>
              <w:widowControl/>
              <w:jc w:val="center"/>
              <w:rPr>
                <w:rFonts w:asciiTheme="minorEastAsia" w:hAnsiTheme="minorEastAsia" w:cstheme="minorEastAsia"/>
                <w:color w:val="000000"/>
                <w:sz w:val="24"/>
              </w:rPr>
            </w:pPr>
          </w:p>
        </w:tc>
        <w:tc>
          <w:tcPr>
            <w:tcW w:w="1156"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95482E">
            <w:pPr>
              <w:widowControl/>
              <w:jc w:val="center"/>
              <w:rPr>
                <w:rFonts w:asciiTheme="minorEastAsia" w:hAnsiTheme="minorEastAsia" w:cstheme="minorEastAsia"/>
                <w:color w:val="000000"/>
                <w:sz w:val="24"/>
              </w:rPr>
            </w:pPr>
          </w:p>
        </w:tc>
        <w:tc>
          <w:tcPr>
            <w:tcW w:w="149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95482E">
            <w:pPr>
              <w:widowControl/>
              <w:jc w:val="center"/>
              <w:rPr>
                <w:rFonts w:asciiTheme="minorEastAsia" w:hAnsiTheme="minorEastAsia" w:cstheme="minorEastAsia"/>
                <w:color w:val="000000"/>
                <w:sz w:val="24"/>
              </w:rPr>
            </w:pPr>
          </w:p>
        </w:tc>
        <w:tc>
          <w:tcPr>
            <w:tcW w:w="100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95482E">
            <w:pPr>
              <w:widowControl/>
              <w:jc w:val="center"/>
              <w:rPr>
                <w:rFonts w:asciiTheme="minorEastAsia" w:hAnsiTheme="minorEastAsia" w:cstheme="minorEastAsia"/>
                <w:color w:val="000000"/>
                <w:sz w:val="24"/>
              </w:rPr>
            </w:pPr>
          </w:p>
        </w:tc>
        <w:tc>
          <w:tcPr>
            <w:tcW w:w="67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95482E">
            <w:pPr>
              <w:widowControl/>
              <w:jc w:val="center"/>
              <w:rPr>
                <w:rFonts w:asciiTheme="minorEastAsia" w:hAnsiTheme="minorEastAsia" w:cstheme="minorEastAsia"/>
                <w:color w:val="000000"/>
                <w:sz w:val="24"/>
              </w:rPr>
            </w:pPr>
          </w:p>
        </w:tc>
        <w:tc>
          <w:tcPr>
            <w:tcW w:w="1100"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95482E">
            <w:pPr>
              <w:widowControl/>
              <w:jc w:val="center"/>
              <w:rPr>
                <w:rFonts w:asciiTheme="minorEastAsia" w:hAnsiTheme="minorEastAsia" w:cstheme="minorEastAsia"/>
                <w:color w:val="000000"/>
                <w:sz w:val="24"/>
              </w:rPr>
            </w:pPr>
          </w:p>
        </w:tc>
        <w:tc>
          <w:tcPr>
            <w:tcW w:w="114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95482E">
            <w:pPr>
              <w:widowControl/>
              <w:jc w:val="center"/>
              <w:rPr>
                <w:rFonts w:asciiTheme="minorEastAsia" w:hAnsiTheme="minorEastAsia" w:cstheme="minorEastAsia"/>
                <w:color w:val="000000"/>
                <w:sz w:val="24"/>
              </w:rPr>
            </w:pPr>
          </w:p>
        </w:tc>
      </w:tr>
      <w:tr w:rsidR="0095482E">
        <w:trPr>
          <w:trHeight w:val="397"/>
          <w:jc w:val="center"/>
        </w:trPr>
        <w:tc>
          <w:tcPr>
            <w:tcW w:w="187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95482E">
            <w:pPr>
              <w:widowControl/>
              <w:jc w:val="center"/>
              <w:rPr>
                <w:rFonts w:asciiTheme="minorEastAsia" w:hAnsiTheme="minorEastAsia" w:cstheme="minorEastAsia"/>
                <w:color w:val="000000"/>
                <w:sz w:val="24"/>
              </w:rPr>
            </w:pPr>
          </w:p>
        </w:tc>
        <w:tc>
          <w:tcPr>
            <w:tcW w:w="139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textAlignment w:val="center"/>
              <w:rPr>
                <w:rFonts w:asciiTheme="minorEastAsia" w:hAnsiTheme="minorEastAsia" w:cstheme="minorEastAsia"/>
                <w:b/>
                <w:bCs/>
                <w:color w:val="000000"/>
                <w:sz w:val="24"/>
              </w:rPr>
            </w:pPr>
            <w:r>
              <w:rPr>
                <w:rFonts w:asciiTheme="minorEastAsia" w:hAnsiTheme="minorEastAsia" w:cstheme="minorEastAsia" w:hint="eastAsia"/>
                <w:b/>
                <w:bCs/>
                <w:color w:val="000000"/>
                <w:kern w:val="0"/>
                <w:sz w:val="24"/>
                <w:lang w:bidi="ar"/>
              </w:rPr>
              <w:t>年度资金总额</w:t>
            </w:r>
          </w:p>
        </w:tc>
        <w:tc>
          <w:tcPr>
            <w:tcW w:w="115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95</w:t>
            </w:r>
          </w:p>
        </w:tc>
        <w:tc>
          <w:tcPr>
            <w:tcW w:w="149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95</w:t>
            </w:r>
          </w:p>
        </w:tc>
        <w:tc>
          <w:tcPr>
            <w:tcW w:w="1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95</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10</w:t>
            </w:r>
          </w:p>
        </w:tc>
        <w:tc>
          <w:tcPr>
            <w:tcW w:w="110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100%</w:t>
            </w:r>
          </w:p>
        </w:tc>
        <w:tc>
          <w:tcPr>
            <w:tcW w:w="114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10</w:t>
            </w:r>
          </w:p>
        </w:tc>
      </w:tr>
      <w:tr w:rsidR="0095482E">
        <w:trPr>
          <w:trHeight w:val="397"/>
          <w:jc w:val="center"/>
        </w:trPr>
        <w:tc>
          <w:tcPr>
            <w:tcW w:w="187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95482E">
            <w:pPr>
              <w:widowControl/>
              <w:jc w:val="center"/>
              <w:rPr>
                <w:rFonts w:asciiTheme="minorEastAsia" w:hAnsiTheme="minorEastAsia" w:cstheme="minorEastAsia"/>
                <w:color w:val="000000"/>
                <w:sz w:val="24"/>
              </w:rPr>
            </w:pPr>
          </w:p>
        </w:tc>
        <w:tc>
          <w:tcPr>
            <w:tcW w:w="139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b/>
                <w:bCs/>
                <w:color w:val="000000"/>
                <w:sz w:val="24"/>
              </w:rPr>
            </w:pPr>
            <w:r>
              <w:rPr>
                <w:rFonts w:asciiTheme="minorEastAsia" w:hAnsiTheme="minorEastAsia" w:cstheme="minorEastAsia" w:hint="eastAsia"/>
                <w:b/>
                <w:bCs/>
                <w:color w:val="000000"/>
                <w:kern w:val="0"/>
                <w:sz w:val="24"/>
                <w:lang w:bidi="ar"/>
              </w:rPr>
              <w:t>其中：当年财政拨款</w:t>
            </w:r>
          </w:p>
        </w:tc>
        <w:tc>
          <w:tcPr>
            <w:tcW w:w="115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95</w:t>
            </w:r>
          </w:p>
        </w:tc>
        <w:tc>
          <w:tcPr>
            <w:tcW w:w="149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95</w:t>
            </w:r>
          </w:p>
        </w:tc>
        <w:tc>
          <w:tcPr>
            <w:tcW w:w="1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95</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w:t>
            </w:r>
          </w:p>
        </w:tc>
        <w:tc>
          <w:tcPr>
            <w:tcW w:w="110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100%</w:t>
            </w:r>
          </w:p>
        </w:tc>
        <w:tc>
          <w:tcPr>
            <w:tcW w:w="114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w:t>
            </w:r>
          </w:p>
        </w:tc>
      </w:tr>
      <w:tr w:rsidR="0095482E">
        <w:trPr>
          <w:trHeight w:val="397"/>
          <w:jc w:val="center"/>
        </w:trPr>
        <w:tc>
          <w:tcPr>
            <w:tcW w:w="187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95482E">
            <w:pPr>
              <w:widowControl/>
              <w:jc w:val="center"/>
              <w:rPr>
                <w:rFonts w:asciiTheme="minorEastAsia" w:hAnsiTheme="minorEastAsia" w:cstheme="minorEastAsia"/>
                <w:color w:val="000000"/>
                <w:sz w:val="24"/>
              </w:rPr>
            </w:pPr>
          </w:p>
        </w:tc>
        <w:tc>
          <w:tcPr>
            <w:tcW w:w="139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b/>
                <w:bCs/>
                <w:color w:val="000000"/>
                <w:sz w:val="24"/>
              </w:rPr>
            </w:pPr>
            <w:r>
              <w:rPr>
                <w:rFonts w:asciiTheme="minorEastAsia" w:hAnsiTheme="minorEastAsia" w:cstheme="minorEastAsia" w:hint="eastAsia"/>
                <w:b/>
                <w:bCs/>
                <w:color w:val="000000"/>
                <w:kern w:val="0"/>
                <w:sz w:val="24"/>
                <w:lang w:bidi="ar"/>
              </w:rPr>
              <w:t xml:space="preserve">   上年结转资金</w:t>
            </w:r>
          </w:p>
        </w:tc>
        <w:tc>
          <w:tcPr>
            <w:tcW w:w="115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w:t>
            </w:r>
          </w:p>
        </w:tc>
        <w:tc>
          <w:tcPr>
            <w:tcW w:w="149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w:t>
            </w:r>
          </w:p>
        </w:tc>
        <w:tc>
          <w:tcPr>
            <w:tcW w:w="1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w:t>
            </w:r>
          </w:p>
        </w:tc>
        <w:tc>
          <w:tcPr>
            <w:tcW w:w="110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w:t>
            </w:r>
          </w:p>
        </w:tc>
        <w:tc>
          <w:tcPr>
            <w:tcW w:w="114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w:t>
            </w:r>
          </w:p>
        </w:tc>
      </w:tr>
      <w:tr w:rsidR="0095482E">
        <w:trPr>
          <w:trHeight w:val="397"/>
          <w:jc w:val="center"/>
        </w:trPr>
        <w:tc>
          <w:tcPr>
            <w:tcW w:w="187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95482E">
            <w:pPr>
              <w:widowControl/>
              <w:jc w:val="center"/>
              <w:rPr>
                <w:rFonts w:asciiTheme="minorEastAsia" w:hAnsiTheme="minorEastAsia" w:cstheme="minorEastAsia"/>
                <w:color w:val="000000"/>
                <w:sz w:val="24"/>
              </w:rPr>
            </w:pPr>
          </w:p>
        </w:tc>
        <w:tc>
          <w:tcPr>
            <w:tcW w:w="139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b/>
                <w:bCs/>
                <w:color w:val="000000"/>
                <w:sz w:val="24"/>
              </w:rPr>
            </w:pPr>
            <w:r>
              <w:rPr>
                <w:rFonts w:asciiTheme="minorEastAsia" w:hAnsiTheme="minorEastAsia" w:cstheme="minorEastAsia" w:hint="eastAsia"/>
                <w:b/>
                <w:bCs/>
                <w:color w:val="000000"/>
                <w:kern w:val="0"/>
                <w:sz w:val="24"/>
                <w:lang w:bidi="ar"/>
              </w:rPr>
              <w:t>其他资金</w:t>
            </w:r>
          </w:p>
        </w:tc>
        <w:tc>
          <w:tcPr>
            <w:tcW w:w="115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w:t>
            </w:r>
          </w:p>
        </w:tc>
        <w:tc>
          <w:tcPr>
            <w:tcW w:w="149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w:t>
            </w:r>
          </w:p>
        </w:tc>
        <w:tc>
          <w:tcPr>
            <w:tcW w:w="1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w:t>
            </w:r>
          </w:p>
        </w:tc>
        <w:tc>
          <w:tcPr>
            <w:tcW w:w="110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w:t>
            </w:r>
          </w:p>
        </w:tc>
        <w:tc>
          <w:tcPr>
            <w:tcW w:w="114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w:t>
            </w:r>
          </w:p>
        </w:tc>
      </w:tr>
      <w:tr w:rsidR="0095482E">
        <w:trPr>
          <w:trHeight w:val="397"/>
          <w:jc w:val="center"/>
        </w:trPr>
        <w:tc>
          <w:tcPr>
            <w:tcW w:w="87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b/>
                <w:bCs/>
                <w:color w:val="000000"/>
                <w:sz w:val="24"/>
              </w:rPr>
            </w:pPr>
            <w:r>
              <w:rPr>
                <w:rFonts w:asciiTheme="minorEastAsia" w:hAnsiTheme="minorEastAsia" w:cstheme="minorEastAsia" w:hint="eastAsia"/>
                <w:b/>
                <w:bCs/>
                <w:color w:val="000000"/>
                <w:kern w:val="0"/>
                <w:sz w:val="24"/>
                <w:lang w:bidi="ar"/>
              </w:rPr>
              <w:t>年度总体目标</w:t>
            </w:r>
          </w:p>
        </w:tc>
        <w:tc>
          <w:tcPr>
            <w:tcW w:w="5045"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b/>
                <w:bCs/>
                <w:color w:val="000000"/>
                <w:sz w:val="24"/>
              </w:rPr>
            </w:pPr>
            <w:r>
              <w:rPr>
                <w:rFonts w:asciiTheme="minorEastAsia" w:hAnsiTheme="minorEastAsia" w:cstheme="minorEastAsia" w:hint="eastAsia"/>
                <w:b/>
                <w:bCs/>
                <w:color w:val="000000"/>
                <w:kern w:val="0"/>
                <w:sz w:val="24"/>
                <w:lang w:bidi="ar"/>
              </w:rPr>
              <w:t>预期目标</w:t>
            </w:r>
          </w:p>
        </w:tc>
        <w:tc>
          <w:tcPr>
            <w:tcW w:w="3923"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b/>
                <w:bCs/>
                <w:color w:val="000000"/>
                <w:sz w:val="24"/>
              </w:rPr>
            </w:pPr>
            <w:r>
              <w:rPr>
                <w:rFonts w:asciiTheme="minorEastAsia" w:hAnsiTheme="minorEastAsia" w:cstheme="minorEastAsia" w:hint="eastAsia"/>
                <w:b/>
                <w:bCs/>
                <w:color w:val="000000"/>
                <w:kern w:val="0"/>
                <w:sz w:val="24"/>
                <w:lang w:bidi="ar"/>
              </w:rPr>
              <w:t>实际完成情况</w:t>
            </w:r>
          </w:p>
        </w:tc>
      </w:tr>
      <w:tr w:rsidR="0095482E">
        <w:trPr>
          <w:trHeight w:val="397"/>
          <w:jc w:val="center"/>
        </w:trPr>
        <w:tc>
          <w:tcPr>
            <w:tcW w:w="87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95482E">
            <w:pPr>
              <w:widowControl/>
              <w:jc w:val="center"/>
              <w:rPr>
                <w:rFonts w:asciiTheme="minorEastAsia" w:hAnsiTheme="minorEastAsia" w:cstheme="minorEastAsia"/>
                <w:b/>
                <w:bCs/>
                <w:color w:val="000000"/>
                <w:sz w:val="24"/>
              </w:rPr>
            </w:pPr>
          </w:p>
        </w:tc>
        <w:tc>
          <w:tcPr>
            <w:tcW w:w="5045"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rPr>
              <w:t>全力保障机关运行，做好物业管理、执法执勤用车调度管理、安保等服务保障工作，优化服务、强化管理，保障机关正常运行和司法办案需要。 厉行节约，降低成本。认真贯彻《党政机关厉行节约反对浪费条例》和《党政机关国内公务接待管理规定》，持之以恒反“四风”，强化节约意识，进一步节能降耗，杜绝浪费。</w:t>
            </w:r>
          </w:p>
        </w:tc>
        <w:tc>
          <w:tcPr>
            <w:tcW w:w="3923"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rPr>
                <w:rFonts w:asciiTheme="minorEastAsia" w:hAnsiTheme="minorEastAsia" w:cstheme="minorEastAsia"/>
                <w:b/>
                <w:bCs/>
                <w:color w:val="000000"/>
                <w:sz w:val="24"/>
              </w:rPr>
            </w:pPr>
            <w:r>
              <w:rPr>
                <w:rFonts w:asciiTheme="minorEastAsia" w:hAnsiTheme="minorEastAsia" w:cstheme="minorEastAsia" w:hint="eastAsia"/>
                <w:color w:val="000000"/>
                <w:kern w:val="0"/>
                <w:sz w:val="24"/>
              </w:rPr>
              <w:t>全力保障机关运行，做好物业管理、执法执勤用车调度管理、安保等服务保障工作，优化服务、强化管理，保障机关正常运行和司法办案需要。 厉行节约，降低成本。认真贯彻《党政机关厉行节约反对浪费条例》和《党政机关国内公务接待管理规定》，持之以恒反“四风”，强化节约意识，进一步节能降耗，杜绝浪费。</w:t>
            </w:r>
          </w:p>
        </w:tc>
      </w:tr>
      <w:tr w:rsidR="0095482E">
        <w:trPr>
          <w:trHeight w:val="397"/>
          <w:jc w:val="center"/>
        </w:trPr>
        <w:tc>
          <w:tcPr>
            <w:tcW w:w="87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extDirection w:val="tbRlV"/>
            <w:vAlign w:val="center"/>
          </w:tcPr>
          <w:p w:rsidR="0095482E" w:rsidRDefault="000C3209">
            <w:pPr>
              <w:widowControl/>
              <w:jc w:val="center"/>
              <w:textAlignment w:val="center"/>
              <w:rPr>
                <w:rFonts w:asciiTheme="minorEastAsia" w:hAnsiTheme="minorEastAsia" w:cstheme="minorEastAsia"/>
                <w:b/>
                <w:bCs/>
                <w:color w:val="000000"/>
                <w:sz w:val="24"/>
              </w:rPr>
            </w:pPr>
            <w:r>
              <w:rPr>
                <w:rFonts w:asciiTheme="minorEastAsia" w:hAnsiTheme="minorEastAsia" w:cstheme="minorEastAsia" w:hint="eastAsia"/>
                <w:b/>
                <w:bCs/>
                <w:color w:val="000000"/>
                <w:kern w:val="0"/>
                <w:sz w:val="24"/>
                <w:lang w:bidi="ar"/>
              </w:rPr>
              <w:t>绩效指标</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b/>
                <w:bCs/>
                <w:color w:val="000000"/>
                <w:sz w:val="24"/>
              </w:rPr>
            </w:pPr>
            <w:r>
              <w:rPr>
                <w:rFonts w:asciiTheme="minorEastAsia" w:hAnsiTheme="minorEastAsia" w:cstheme="minorEastAsia" w:hint="eastAsia"/>
                <w:b/>
                <w:bCs/>
                <w:color w:val="000000"/>
                <w:kern w:val="0"/>
                <w:sz w:val="24"/>
                <w:lang w:bidi="ar"/>
              </w:rPr>
              <w:t>一级指标</w:t>
            </w:r>
          </w:p>
        </w:tc>
        <w:tc>
          <w:tcPr>
            <w:tcW w:w="107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b/>
                <w:bCs/>
                <w:color w:val="000000"/>
                <w:sz w:val="24"/>
              </w:rPr>
            </w:pPr>
            <w:r>
              <w:rPr>
                <w:rFonts w:asciiTheme="minorEastAsia" w:hAnsiTheme="minorEastAsia" w:cstheme="minorEastAsia" w:hint="eastAsia"/>
                <w:b/>
                <w:bCs/>
                <w:color w:val="000000"/>
                <w:kern w:val="0"/>
                <w:sz w:val="24"/>
                <w:lang w:bidi="ar"/>
              </w:rPr>
              <w:t>二级指标</w:t>
            </w:r>
          </w:p>
        </w:tc>
        <w:tc>
          <w:tcPr>
            <w:tcW w:w="1877"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b/>
                <w:bCs/>
                <w:color w:val="000000"/>
                <w:sz w:val="24"/>
              </w:rPr>
            </w:pPr>
            <w:r>
              <w:rPr>
                <w:rFonts w:asciiTheme="minorEastAsia" w:hAnsiTheme="minorEastAsia" w:cstheme="minorEastAsia" w:hint="eastAsia"/>
                <w:b/>
                <w:bCs/>
                <w:color w:val="000000"/>
                <w:kern w:val="0"/>
                <w:sz w:val="24"/>
                <w:lang w:bidi="ar"/>
              </w:rPr>
              <w:t>三级指标</w:t>
            </w:r>
          </w:p>
        </w:tc>
        <w:tc>
          <w:tcPr>
            <w:tcW w:w="1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b/>
                <w:bCs/>
                <w:color w:val="000000"/>
                <w:sz w:val="24"/>
              </w:rPr>
            </w:pPr>
            <w:r>
              <w:rPr>
                <w:rFonts w:asciiTheme="minorEastAsia" w:hAnsiTheme="minorEastAsia" w:cstheme="minorEastAsia" w:hint="eastAsia"/>
                <w:b/>
                <w:bCs/>
                <w:color w:val="000000"/>
                <w:kern w:val="0"/>
                <w:sz w:val="24"/>
                <w:lang w:bidi="ar"/>
              </w:rPr>
              <w:t>年度指标值</w:t>
            </w:r>
          </w:p>
        </w:tc>
        <w:tc>
          <w:tcPr>
            <w:tcW w:w="1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b/>
                <w:bCs/>
                <w:color w:val="000000"/>
                <w:sz w:val="24"/>
              </w:rPr>
            </w:pPr>
            <w:r>
              <w:rPr>
                <w:rFonts w:asciiTheme="minorEastAsia" w:hAnsiTheme="minorEastAsia" w:cstheme="minorEastAsia" w:hint="eastAsia"/>
                <w:b/>
                <w:bCs/>
                <w:color w:val="000000"/>
                <w:kern w:val="0"/>
                <w:sz w:val="24"/>
                <w:lang w:bidi="ar"/>
              </w:rPr>
              <w:t>实际完成值</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b/>
                <w:bCs/>
                <w:color w:val="000000"/>
                <w:sz w:val="24"/>
              </w:rPr>
            </w:pPr>
            <w:r>
              <w:rPr>
                <w:rFonts w:asciiTheme="minorEastAsia" w:hAnsiTheme="minorEastAsia" w:cstheme="minorEastAsia" w:hint="eastAsia"/>
                <w:b/>
                <w:bCs/>
                <w:color w:val="000000"/>
                <w:kern w:val="0"/>
                <w:sz w:val="24"/>
                <w:lang w:bidi="ar"/>
              </w:rPr>
              <w:t>分值</w:t>
            </w:r>
          </w:p>
        </w:tc>
        <w:tc>
          <w:tcPr>
            <w:tcW w:w="6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b/>
                <w:bCs/>
                <w:color w:val="000000"/>
                <w:sz w:val="24"/>
              </w:rPr>
            </w:pPr>
            <w:r>
              <w:rPr>
                <w:rFonts w:asciiTheme="minorEastAsia" w:hAnsiTheme="minorEastAsia" w:cstheme="minorEastAsia" w:hint="eastAsia"/>
                <w:b/>
                <w:bCs/>
                <w:color w:val="000000"/>
                <w:kern w:val="0"/>
                <w:sz w:val="24"/>
                <w:lang w:bidi="ar"/>
              </w:rPr>
              <w:t>得分</w:t>
            </w:r>
          </w:p>
        </w:tc>
        <w:tc>
          <w:tcPr>
            <w:tcW w:w="162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b/>
                <w:bCs/>
                <w:color w:val="000000"/>
                <w:sz w:val="24"/>
              </w:rPr>
            </w:pPr>
            <w:r>
              <w:rPr>
                <w:rFonts w:asciiTheme="minorEastAsia" w:hAnsiTheme="minorEastAsia" w:cstheme="minorEastAsia" w:hint="eastAsia"/>
                <w:b/>
                <w:bCs/>
                <w:color w:val="000000"/>
                <w:kern w:val="0"/>
                <w:sz w:val="24"/>
                <w:lang w:bidi="ar"/>
              </w:rPr>
              <w:t>偏差原因分析及改进措施</w:t>
            </w:r>
          </w:p>
        </w:tc>
      </w:tr>
      <w:tr w:rsidR="0095482E">
        <w:trPr>
          <w:trHeight w:val="397"/>
          <w:jc w:val="center"/>
        </w:trPr>
        <w:tc>
          <w:tcPr>
            <w:tcW w:w="87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extDirection w:val="tbRlV"/>
            <w:vAlign w:val="center"/>
          </w:tcPr>
          <w:p w:rsidR="0095482E" w:rsidRDefault="0095482E">
            <w:pPr>
              <w:widowControl/>
              <w:jc w:val="center"/>
              <w:rPr>
                <w:rFonts w:asciiTheme="minorEastAsia" w:hAnsiTheme="minorEastAsia" w:cstheme="minorEastAsia"/>
                <w:color w:val="000000"/>
                <w:sz w:val="24"/>
              </w:rPr>
            </w:pPr>
          </w:p>
        </w:tc>
        <w:tc>
          <w:tcPr>
            <w:tcW w:w="100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产出指标</w:t>
            </w:r>
          </w:p>
        </w:tc>
        <w:tc>
          <w:tcPr>
            <w:tcW w:w="1073"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数量指标</w:t>
            </w:r>
          </w:p>
        </w:tc>
        <w:tc>
          <w:tcPr>
            <w:tcW w:w="1877"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left"/>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日常保洁人员配备到位数</w:t>
            </w:r>
          </w:p>
        </w:tc>
        <w:tc>
          <w:tcPr>
            <w:tcW w:w="1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=3</w:t>
            </w:r>
          </w:p>
        </w:tc>
        <w:tc>
          <w:tcPr>
            <w:tcW w:w="1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=3</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9</w:t>
            </w:r>
          </w:p>
        </w:tc>
        <w:tc>
          <w:tcPr>
            <w:tcW w:w="6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9</w:t>
            </w:r>
          </w:p>
        </w:tc>
        <w:tc>
          <w:tcPr>
            <w:tcW w:w="162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95482E">
            <w:pPr>
              <w:widowControl/>
              <w:jc w:val="center"/>
              <w:rPr>
                <w:rFonts w:asciiTheme="minorEastAsia" w:hAnsiTheme="minorEastAsia" w:cstheme="minorEastAsia"/>
                <w:color w:val="000000"/>
                <w:sz w:val="24"/>
              </w:rPr>
            </w:pPr>
          </w:p>
        </w:tc>
      </w:tr>
      <w:tr w:rsidR="0095482E">
        <w:trPr>
          <w:trHeight w:val="397"/>
          <w:jc w:val="center"/>
        </w:trPr>
        <w:tc>
          <w:tcPr>
            <w:tcW w:w="87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extDirection w:val="tbRlV"/>
            <w:vAlign w:val="center"/>
          </w:tcPr>
          <w:p w:rsidR="0095482E" w:rsidRDefault="0095482E">
            <w:pPr>
              <w:widowControl/>
              <w:jc w:val="center"/>
              <w:rPr>
                <w:rFonts w:asciiTheme="minorEastAsia" w:hAnsiTheme="minorEastAsia" w:cstheme="minorEastAsia"/>
                <w:color w:val="000000"/>
                <w:sz w:val="24"/>
              </w:rPr>
            </w:pPr>
          </w:p>
        </w:tc>
        <w:tc>
          <w:tcPr>
            <w:tcW w:w="10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95482E">
            <w:pPr>
              <w:widowControl/>
              <w:jc w:val="center"/>
              <w:rPr>
                <w:rFonts w:asciiTheme="minorEastAsia" w:hAnsiTheme="minorEastAsia" w:cstheme="minorEastAsia"/>
                <w:color w:val="000000"/>
                <w:sz w:val="24"/>
              </w:rPr>
            </w:pPr>
          </w:p>
        </w:tc>
        <w:tc>
          <w:tcPr>
            <w:tcW w:w="107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95482E">
            <w:pPr>
              <w:widowControl/>
              <w:jc w:val="center"/>
              <w:rPr>
                <w:rFonts w:asciiTheme="minorEastAsia" w:hAnsiTheme="minorEastAsia" w:cstheme="minorEastAsia"/>
                <w:color w:val="000000"/>
                <w:sz w:val="24"/>
              </w:rPr>
            </w:pPr>
          </w:p>
        </w:tc>
        <w:tc>
          <w:tcPr>
            <w:tcW w:w="1877"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left"/>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日常安保人员配备到位数</w:t>
            </w:r>
          </w:p>
        </w:tc>
        <w:tc>
          <w:tcPr>
            <w:tcW w:w="1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=3</w:t>
            </w:r>
          </w:p>
        </w:tc>
        <w:tc>
          <w:tcPr>
            <w:tcW w:w="1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=3</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9</w:t>
            </w:r>
          </w:p>
        </w:tc>
        <w:tc>
          <w:tcPr>
            <w:tcW w:w="6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9</w:t>
            </w:r>
          </w:p>
        </w:tc>
        <w:tc>
          <w:tcPr>
            <w:tcW w:w="162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95482E">
            <w:pPr>
              <w:widowControl/>
              <w:jc w:val="center"/>
              <w:rPr>
                <w:rFonts w:asciiTheme="minorEastAsia" w:hAnsiTheme="minorEastAsia" w:cstheme="minorEastAsia"/>
                <w:color w:val="000000"/>
                <w:sz w:val="24"/>
              </w:rPr>
            </w:pPr>
          </w:p>
        </w:tc>
      </w:tr>
      <w:tr w:rsidR="0095482E">
        <w:trPr>
          <w:trHeight w:val="397"/>
          <w:jc w:val="center"/>
        </w:trPr>
        <w:tc>
          <w:tcPr>
            <w:tcW w:w="87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extDirection w:val="tbRlV"/>
            <w:vAlign w:val="center"/>
          </w:tcPr>
          <w:p w:rsidR="0095482E" w:rsidRDefault="0095482E">
            <w:pPr>
              <w:widowControl/>
              <w:jc w:val="center"/>
              <w:rPr>
                <w:rFonts w:asciiTheme="minorEastAsia" w:hAnsiTheme="minorEastAsia" w:cstheme="minorEastAsia"/>
                <w:color w:val="000000"/>
                <w:sz w:val="24"/>
              </w:rPr>
            </w:pPr>
          </w:p>
        </w:tc>
        <w:tc>
          <w:tcPr>
            <w:tcW w:w="10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95482E">
            <w:pPr>
              <w:widowControl/>
              <w:jc w:val="center"/>
              <w:rPr>
                <w:rFonts w:asciiTheme="minorEastAsia" w:hAnsiTheme="minorEastAsia" w:cstheme="minorEastAsia"/>
                <w:color w:val="000000"/>
                <w:sz w:val="24"/>
              </w:rPr>
            </w:pPr>
          </w:p>
        </w:tc>
        <w:tc>
          <w:tcPr>
            <w:tcW w:w="1073"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质量指标</w:t>
            </w:r>
          </w:p>
        </w:tc>
        <w:tc>
          <w:tcPr>
            <w:tcW w:w="1877"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left"/>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设备设施验收合格率（%）</w:t>
            </w:r>
          </w:p>
        </w:tc>
        <w:tc>
          <w:tcPr>
            <w:tcW w:w="1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100%</w:t>
            </w:r>
          </w:p>
        </w:tc>
        <w:tc>
          <w:tcPr>
            <w:tcW w:w="1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100%</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9</w:t>
            </w:r>
          </w:p>
        </w:tc>
        <w:tc>
          <w:tcPr>
            <w:tcW w:w="6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9</w:t>
            </w:r>
          </w:p>
        </w:tc>
        <w:tc>
          <w:tcPr>
            <w:tcW w:w="162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95482E">
            <w:pPr>
              <w:widowControl/>
              <w:jc w:val="center"/>
              <w:rPr>
                <w:rFonts w:asciiTheme="minorEastAsia" w:hAnsiTheme="minorEastAsia" w:cstheme="minorEastAsia"/>
                <w:color w:val="000000"/>
                <w:sz w:val="24"/>
              </w:rPr>
            </w:pPr>
          </w:p>
        </w:tc>
      </w:tr>
      <w:tr w:rsidR="0095482E">
        <w:trPr>
          <w:trHeight w:val="397"/>
          <w:jc w:val="center"/>
        </w:trPr>
        <w:tc>
          <w:tcPr>
            <w:tcW w:w="87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extDirection w:val="tbRlV"/>
            <w:vAlign w:val="center"/>
          </w:tcPr>
          <w:p w:rsidR="0095482E" w:rsidRDefault="0095482E">
            <w:pPr>
              <w:widowControl/>
              <w:jc w:val="center"/>
              <w:rPr>
                <w:rFonts w:asciiTheme="minorEastAsia" w:hAnsiTheme="minorEastAsia" w:cstheme="minorEastAsia"/>
                <w:color w:val="000000"/>
                <w:sz w:val="24"/>
              </w:rPr>
            </w:pPr>
          </w:p>
        </w:tc>
        <w:tc>
          <w:tcPr>
            <w:tcW w:w="10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95482E">
            <w:pPr>
              <w:widowControl/>
              <w:jc w:val="center"/>
              <w:rPr>
                <w:rFonts w:asciiTheme="minorEastAsia" w:hAnsiTheme="minorEastAsia" w:cstheme="minorEastAsia"/>
                <w:color w:val="000000"/>
                <w:sz w:val="24"/>
              </w:rPr>
            </w:pPr>
          </w:p>
        </w:tc>
        <w:tc>
          <w:tcPr>
            <w:tcW w:w="107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95482E">
            <w:pPr>
              <w:widowControl/>
              <w:jc w:val="center"/>
              <w:rPr>
                <w:rFonts w:asciiTheme="minorEastAsia" w:hAnsiTheme="minorEastAsia" w:cstheme="minorEastAsia"/>
                <w:color w:val="000000"/>
                <w:sz w:val="24"/>
              </w:rPr>
            </w:pPr>
          </w:p>
        </w:tc>
        <w:tc>
          <w:tcPr>
            <w:tcW w:w="1877"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left"/>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公共场所整洁率</w:t>
            </w:r>
          </w:p>
        </w:tc>
        <w:tc>
          <w:tcPr>
            <w:tcW w:w="1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=100%</w:t>
            </w:r>
          </w:p>
        </w:tc>
        <w:tc>
          <w:tcPr>
            <w:tcW w:w="1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=100%</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9</w:t>
            </w:r>
          </w:p>
        </w:tc>
        <w:tc>
          <w:tcPr>
            <w:tcW w:w="6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9</w:t>
            </w:r>
          </w:p>
        </w:tc>
        <w:tc>
          <w:tcPr>
            <w:tcW w:w="162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95482E">
            <w:pPr>
              <w:widowControl/>
              <w:jc w:val="center"/>
              <w:rPr>
                <w:rFonts w:asciiTheme="minorEastAsia" w:hAnsiTheme="minorEastAsia" w:cstheme="minorEastAsia"/>
                <w:color w:val="000000"/>
                <w:sz w:val="24"/>
              </w:rPr>
            </w:pPr>
          </w:p>
        </w:tc>
      </w:tr>
      <w:tr w:rsidR="0095482E">
        <w:trPr>
          <w:trHeight w:val="397"/>
          <w:jc w:val="center"/>
        </w:trPr>
        <w:tc>
          <w:tcPr>
            <w:tcW w:w="87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extDirection w:val="tbRlV"/>
            <w:vAlign w:val="center"/>
          </w:tcPr>
          <w:p w:rsidR="0095482E" w:rsidRDefault="0095482E">
            <w:pPr>
              <w:widowControl/>
              <w:jc w:val="center"/>
              <w:rPr>
                <w:rFonts w:asciiTheme="minorEastAsia" w:hAnsiTheme="minorEastAsia" w:cstheme="minorEastAsia"/>
                <w:color w:val="000000"/>
                <w:sz w:val="24"/>
              </w:rPr>
            </w:pPr>
          </w:p>
        </w:tc>
        <w:tc>
          <w:tcPr>
            <w:tcW w:w="10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95482E">
            <w:pPr>
              <w:widowControl/>
              <w:jc w:val="center"/>
              <w:rPr>
                <w:rFonts w:asciiTheme="minorEastAsia" w:hAnsiTheme="minorEastAsia" w:cstheme="minorEastAsia"/>
                <w:color w:val="000000"/>
                <w:sz w:val="24"/>
              </w:rPr>
            </w:pPr>
          </w:p>
        </w:tc>
        <w:tc>
          <w:tcPr>
            <w:tcW w:w="107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时效指标</w:t>
            </w:r>
          </w:p>
        </w:tc>
        <w:tc>
          <w:tcPr>
            <w:tcW w:w="1877"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left"/>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设备维修响应及时性</w:t>
            </w:r>
          </w:p>
        </w:tc>
        <w:tc>
          <w:tcPr>
            <w:tcW w:w="1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及时</w:t>
            </w:r>
          </w:p>
        </w:tc>
        <w:tc>
          <w:tcPr>
            <w:tcW w:w="1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及时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7</w:t>
            </w:r>
          </w:p>
        </w:tc>
        <w:tc>
          <w:tcPr>
            <w:tcW w:w="6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7</w:t>
            </w:r>
          </w:p>
        </w:tc>
        <w:tc>
          <w:tcPr>
            <w:tcW w:w="162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95482E">
            <w:pPr>
              <w:widowControl/>
              <w:jc w:val="center"/>
              <w:rPr>
                <w:rFonts w:asciiTheme="minorEastAsia" w:hAnsiTheme="minorEastAsia" w:cstheme="minorEastAsia"/>
                <w:color w:val="000000"/>
                <w:sz w:val="24"/>
              </w:rPr>
            </w:pPr>
          </w:p>
        </w:tc>
      </w:tr>
      <w:tr w:rsidR="0095482E">
        <w:trPr>
          <w:trHeight w:val="397"/>
          <w:jc w:val="center"/>
        </w:trPr>
        <w:tc>
          <w:tcPr>
            <w:tcW w:w="87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extDirection w:val="tbRlV"/>
            <w:vAlign w:val="center"/>
          </w:tcPr>
          <w:p w:rsidR="0095482E" w:rsidRDefault="0095482E">
            <w:pPr>
              <w:widowControl/>
              <w:jc w:val="center"/>
              <w:rPr>
                <w:rFonts w:asciiTheme="minorEastAsia" w:hAnsiTheme="minorEastAsia" w:cstheme="minorEastAsia"/>
                <w:color w:val="000000"/>
                <w:sz w:val="24"/>
              </w:rPr>
            </w:pPr>
          </w:p>
        </w:tc>
        <w:tc>
          <w:tcPr>
            <w:tcW w:w="10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95482E">
            <w:pPr>
              <w:widowControl/>
              <w:jc w:val="center"/>
              <w:rPr>
                <w:rFonts w:asciiTheme="minorEastAsia" w:hAnsiTheme="minorEastAsia" w:cstheme="minorEastAsia"/>
                <w:color w:val="000000"/>
                <w:sz w:val="24"/>
              </w:rPr>
            </w:pPr>
          </w:p>
        </w:tc>
        <w:tc>
          <w:tcPr>
            <w:tcW w:w="107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成本指标</w:t>
            </w:r>
          </w:p>
        </w:tc>
        <w:tc>
          <w:tcPr>
            <w:tcW w:w="1877"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left"/>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项目计划完成率（%）</w:t>
            </w:r>
          </w:p>
        </w:tc>
        <w:tc>
          <w:tcPr>
            <w:tcW w:w="1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=100%</w:t>
            </w:r>
          </w:p>
        </w:tc>
        <w:tc>
          <w:tcPr>
            <w:tcW w:w="1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=100%</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7</w:t>
            </w:r>
          </w:p>
        </w:tc>
        <w:tc>
          <w:tcPr>
            <w:tcW w:w="6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6</w:t>
            </w:r>
          </w:p>
        </w:tc>
        <w:tc>
          <w:tcPr>
            <w:tcW w:w="162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rPr>
                <w:rFonts w:asciiTheme="minorEastAsia" w:hAnsiTheme="minorEastAsia" w:cstheme="minorEastAsia"/>
                <w:color w:val="000000"/>
                <w:sz w:val="24"/>
              </w:rPr>
            </w:pPr>
            <w:r>
              <w:rPr>
                <w:rFonts w:asciiTheme="minorEastAsia" w:hAnsiTheme="minorEastAsia" w:cstheme="minorEastAsia" w:hint="eastAsia"/>
                <w:color w:val="000000"/>
                <w:sz w:val="24"/>
              </w:rPr>
              <w:t>指标设置不合理</w:t>
            </w:r>
          </w:p>
        </w:tc>
      </w:tr>
      <w:tr w:rsidR="0095482E">
        <w:trPr>
          <w:trHeight w:val="397"/>
          <w:jc w:val="center"/>
        </w:trPr>
        <w:tc>
          <w:tcPr>
            <w:tcW w:w="87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extDirection w:val="tbRlV"/>
            <w:vAlign w:val="center"/>
          </w:tcPr>
          <w:p w:rsidR="0095482E" w:rsidRDefault="0095482E">
            <w:pPr>
              <w:widowControl/>
              <w:jc w:val="center"/>
              <w:rPr>
                <w:rFonts w:asciiTheme="minorEastAsia" w:hAnsiTheme="minorEastAsia" w:cstheme="minorEastAsia"/>
                <w:color w:val="000000"/>
                <w:sz w:val="24"/>
              </w:rPr>
            </w:pPr>
          </w:p>
        </w:tc>
        <w:tc>
          <w:tcPr>
            <w:tcW w:w="100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效益指标</w:t>
            </w:r>
          </w:p>
        </w:tc>
        <w:tc>
          <w:tcPr>
            <w:tcW w:w="107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经济效益指标</w:t>
            </w:r>
          </w:p>
        </w:tc>
        <w:tc>
          <w:tcPr>
            <w:tcW w:w="1877"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left"/>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项目建设完成后利用率（%）</w:t>
            </w:r>
          </w:p>
        </w:tc>
        <w:tc>
          <w:tcPr>
            <w:tcW w:w="1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=100%</w:t>
            </w:r>
          </w:p>
        </w:tc>
        <w:tc>
          <w:tcPr>
            <w:tcW w:w="1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=100%</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5</w:t>
            </w:r>
          </w:p>
        </w:tc>
        <w:tc>
          <w:tcPr>
            <w:tcW w:w="6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4</w:t>
            </w:r>
          </w:p>
        </w:tc>
        <w:tc>
          <w:tcPr>
            <w:tcW w:w="162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rPr>
                <w:rFonts w:asciiTheme="minorEastAsia" w:hAnsiTheme="minorEastAsia" w:cstheme="minorEastAsia"/>
                <w:color w:val="000000"/>
                <w:sz w:val="24"/>
              </w:rPr>
            </w:pPr>
            <w:r>
              <w:rPr>
                <w:rFonts w:asciiTheme="minorEastAsia" w:hAnsiTheme="minorEastAsia" w:cstheme="minorEastAsia" w:hint="eastAsia"/>
                <w:color w:val="000000"/>
                <w:sz w:val="24"/>
              </w:rPr>
              <w:t>指标设置不合理</w:t>
            </w:r>
          </w:p>
        </w:tc>
      </w:tr>
      <w:tr w:rsidR="0095482E">
        <w:trPr>
          <w:trHeight w:val="397"/>
          <w:jc w:val="center"/>
        </w:trPr>
        <w:tc>
          <w:tcPr>
            <w:tcW w:w="87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extDirection w:val="tbRlV"/>
            <w:vAlign w:val="center"/>
          </w:tcPr>
          <w:p w:rsidR="0095482E" w:rsidRDefault="0095482E">
            <w:pPr>
              <w:widowControl/>
              <w:jc w:val="center"/>
              <w:rPr>
                <w:rFonts w:asciiTheme="minorEastAsia" w:hAnsiTheme="minorEastAsia" w:cstheme="minorEastAsia"/>
                <w:color w:val="000000"/>
                <w:sz w:val="24"/>
              </w:rPr>
            </w:pPr>
          </w:p>
        </w:tc>
        <w:tc>
          <w:tcPr>
            <w:tcW w:w="10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95482E">
            <w:pPr>
              <w:widowControl/>
              <w:jc w:val="center"/>
              <w:rPr>
                <w:rFonts w:asciiTheme="minorEastAsia" w:hAnsiTheme="minorEastAsia" w:cstheme="minorEastAsia"/>
                <w:color w:val="000000"/>
                <w:sz w:val="24"/>
              </w:rPr>
            </w:pPr>
          </w:p>
        </w:tc>
        <w:tc>
          <w:tcPr>
            <w:tcW w:w="1073"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社会效益指标</w:t>
            </w:r>
          </w:p>
        </w:tc>
        <w:tc>
          <w:tcPr>
            <w:tcW w:w="1877"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left"/>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机构运营正常率</w:t>
            </w:r>
          </w:p>
        </w:tc>
        <w:tc>
          <w:tcPr>
            <w:tcW w:w="1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=100%</w:t>
            </w:r>
          </w:p>
        </w:tc>
        <w:tc>
          <w:tcPr>
            <w:tcW w:w="1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=100%</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5</w:t>
            </w:r>
          </w:p>
        </w:tc>
        <w:tc>
          <w:tcPr>
            <w:tcW w:w="6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5</w:t>
            </w:r>
          </w:p>
        </w:tc>
        <w:tc>
          <w:tcPr>
            <w:tcW w:w="162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95482E">
            <w:pPr>
              <w:widowControl/>
              <w:jc w:val="center"/>
              <w:rPr>
                <w:rFonts w:asciiTheme="minorEastAsia" w:hAnsiTheme="minorEastAsia" w:cstheme="minorEastAsia"/>
                <w:color w:val="000000"/>
                <w:sz w:val="24"/>
              </w:rPr>
            </w:pPr>
          </w:p>
        </w:tc>
      </w:tr>
      <w:tr w:rsidR="0095482E">
        <w:trPr>
          <w:trHeight w:val="397"/>
          <w:jc w:val="center"/>
        </w:trPr>
        <w:tc>
          <w:tcPr>
            <w:tcW w:w="87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extDirection w:val="tbRlV"/>
            <w:vAlign w:val="center"/>
          </w:tcPr>
          <w:p w:rsidR="0095482E" w:rsidRDefault="0095482E">
            <w:pPr>
              <w:widowControl/>
              <w:jc w:val="center"/>
              <w:rPr>
                <w:rFonts w:asciiTheme="minorEastAsia" w:hAnsiTheme="minorEastAsia" w:cstheme="minorEastAsia"/>
                <w:color w:val="000000"/>
                <w:sz w:val="24"/>
              </w:rPr>
            </w:pPr>
          </w:p>
        </w:tc>
        <w:tc>
          <w:tcPr>
            <w:tcW w:w="10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95482E">
            <w:pPr>
              <w:widowControl/>
              <w:jc w:val="center"/>
              <w:rPr>
                <w:rFonts w:asciiTheme="minorEastAsia" w:hAnsiTheme="minorEastAsia" w:cstheme="minorEastAsia"/>
                <w:color w:val="000000"/>
                <w:sz w:val="24"/>
              </w:rPr>
            </w:pPr>
          </w:p>
        </w:tc>
        <w:tc>
          <w:tcPr>
            <w:tcW w:w="107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95482E">
            <w:pPr>
              <w:widowControl/>
              <w:jc w:val="center"/>
              <w:rPr>
                <w:rFonts w:asciiTheme="minorEastAsia" w:hAnsiTheme="minorEastAsia" w:cstheme="minorEastAsia"/>
                <w:color w:val="000000"/>
                <w:sz w:val="24"/>
              </w:rPr>
            </w:pPr>
          </w:p>
        </w:tc>
        <w:tc>
          <w:tcPr>
            <w:tcW w:w="1877"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left"/>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安全事故发生次数</w:t>
            </w:r>
          </w:p>
        </w:tc>
        <w:tc>
          <w:tcPr>
            <w:tcW w:w="1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=0</w:t>
            </w:r>
          </w:p>
        </w:tc>
        <w:tc>
          <w:tcPr>
            <w:tcW w:w="1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=0</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5</w:t>
            </w:r>
          </w:p>
        </w:tc>
        <w:tc>
          <w:tcPr>
            <w:tcW w:w="6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5</w:t>
            </w:r>
          </w:p>
        </w:tc>
        <w:tc>
          <w:tcPr>
            <w:tcW w:w="162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95482E">
            <w:pPr>
              <w:widowControl/>
              <w:jc w:val="center"/>
              <w:rPr>
                <w:rFonts w:asciiTheme="minorEastAsia" w:hAnsiTheme="minorEastAsia" w:cstheme="minorEastAsia"/>
                <w:color w:val="000000"/>
                <w:sz w:val="24"/>
              </w:rPr>
            </w:pPr>
          </w:p>
        </w:tc>
      </w:tr>
      <w:tr w:rsidR="0095482E">
        <w:trPr>
          <w:trHeight w:val="397"/>
          <w:jc w:val="center"/>
        </w:trPr>
        <w:tc>
          <w:tcPr>
            <w:tcW w:w="87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extDirection w:val="tbRlV"/>
            <w:vAlign w:val="center"/>
          </w:tcPr>
          <w:p w:rsidR="0095482E" w:rsidRDefault="0095482E">
            <w:pPr>
              <w:widowControl/>
              <w:jc w:val="center"/>
              <w:rPr>
                <w:rFonts w:asciiTheme="minorEastAsia" w:hAnsiTheme="minorEastAsia" w:cstheme="minorEastAsia"/>
                <w:color w:val="000000"/>
                <w:sz w:val="24"/>
              </w:rPr>
            </w:pPr>
          </w:p>
        </w:tc>
        <w:tc>
          <w:tcPr>
            <w:tcW w:w="10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95482E">
            <w:pPr>
              <w:widowControl/>
              <w:jc w:val="center"/>
              <w:rPr>
                <w:rFonts w:asciiTheme="minorEastAsia" w:hAnsiTheme="minorEastAsia" w:cstheme="minorEastAsia"/>
                <w:color w:val="000000"/>
                <w:sz w:val="24"/>
              </w:rPr>
            </w:pPr>
          </w:p>
        </w:tc>
        <w:tc>
          <w:tcPr>
            <w:tcW w:w="107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95482E">
            <w:pPr>
              <w:widowControl/>
              <w:jc w:val="center"/>
              <w:rPr>
                <w:rFonts w:asciiTheme="minorEastAsia" w:hAnsiTheme="minorEastAsia" w:cstheme="minorEastAsia"/>
                <w:color w:val="000000"/>
                <w:sz w:val="24"/>
              </w:rPr>
            </w:pPr>
          </w:p>
        </w:tc>
        <w:tc>
          <w:tcPr>
            <w:tcW w:w="1877"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left"/>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有效投诉次数</w:t>
            </w:r>
          </w:p>
        </w:tc>
        <w:tc>
          <w:tcPr>
            <w:tcW w:w="1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=0</w:t>
            </w:r>
          </w:p>
        </w:tc>
        <w:tc>
          <w:tcPr>
            <w:tcW w:w="1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=0</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5</w:t>
            </w:r>
          </w:p>
        </w:tc>
        <w:tc>
          <w:tcPr>
            <w:tcW w:w="6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5</w:t>
            </w:r>
          </w:p>
        </w:tc>
        <w:tc>
          <w:tcPr>
            <w:tcW w:w="162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95482E">
            <w:pPr>
              <w:widowControl/>
              <w:jc w:val="center"/>
              <w:rPr>
                <w:rFonts w:asciiTheme="minorEastAsia" w:hAnsiTheme="minorEastAsia" w:cstheme="minorEastAsia"/>
                <w:color w:val="000000"/>
                <w:sz w:val="24"/>
              </w:rPr>
            </w:pPr>
          </w:p>
        </w:tc>
      </w:tr>
      <w:tr w:rsidR="0095482E">
        <w:trPr>
          <w:trHeight w:val="397"/>
          <w:jc w:val="center"/>
        </w:trPr>
        <w:tc>
          <w:tcPr>
            <w:tcW w:w="87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extDirection w:val="tbRlV"/>
            <w:vAlign w:val="center"/>
          </w:tcPr>
          <w:p w:rsidR="0095482E" w:rsidRDefault="0095482E">
            <w:pPr>
              <w:widowControl/>
              <w:jc w:val="center"/>
              <w:rPr>
                <w:rFonts w:asciiTheme="minorEastAsia" w:hAnsiTheme="minorEastAsia" w:cstheme="minorEastAsia"/>
                <w:color w:val="000000"/>
                <w:sz w:val="24"/>
              </w:rPr>
            </w:pPr>
          </w:p>
        </w:tc>
        <w:tc>
          <w:tcPr>
            <w:tcW w:w="10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95482E">
            <w:pPr>
              <w:widowControl/>
              <w:jc w:val="center"/>
              <w:rPr>
                <w:rFonts w:asciiTheme="minorEastAsia" w:hAnsiTheme="minorEastAsia" w:cstheme="minorEastAsia"/>
                <w:color w:val="000000"/>
                <w:sz w:val="24"/>
              </w:rPr>
            </w:pPr>
          </w:p>
        </w:tc>
        <w:tc>
          <w:tcPr>
            <w:tcW w:w="1073"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可持续影响指标</w:t>
            </w:r>
          </w:p>
        </w:tc>
        <w:tc>
          <w:tcPr>
            <w:tcW w:w="1877"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left"/>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档案管理机制健全性</w:t>
            </w:r>
          </w:p>
        </w:tc>
        <w:tc>
          <w:tcPr>
            <w:tcW w:w="1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健全</w:t>
            </w:r>
          </w:p>
        </w:tc>
        <w:tc>
          <w:tcPr>
            <w:tcW w:w="1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健全</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2</w:t>
            </w:r>
          </w:p>
        </w:tc>
        <w:tc>
          <w:tcPr>
            <w:tcW w:w="6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1</w:t>
            </w:r>
          </w:p>
        </w:tc>
        <w:tc>
          <w:tcPr>
            <w:tcW w:w="162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rPr>
                <w:rFonts w:asciiTheme="minorEastAsia" w:hAnsiTheme="minorEastAsia" w:cstheme="minorEastAsia"/>
                <w:color w:val="000000"/>
                <w:sz w:val="24"/>
              </w:rPr>
            </w:pPr>
            <w:r>
              <w:rPr>
                <w:rFonts w:asciiTheme="minorEastAsia" w:hAnsiTheme="minorEastAsia" w:cstheme="minorEastAsia" w:hint="eastAsia"/>
                <w:color w:val="000000"/>
                <w:sz w:val="24"/>
              </w:rPr>
              <w:t>资料不完整</w:t>
            </w:r>
          </w:p>
        </w:tc>
      </w:tr>
      <w:tr w:rsidR="0095482E">
        <w:trPr>
          <w:trHeight w:val="397"/>
          <w:jc w:val="center"/>
        </w:trPr>
        <w:tc>
          <w:tcPr>
            <w:tcW w:w="87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extDirection w:val="tbRlV"/>
            <w:vAlign w:val="center"/>
          </w:tcPr>
          <w:p w:rsidR="0095482E" w:rsidRDefault="0095482E">
            <w:pPr>
              <w:widowControl/>
              <w:jc w:val="center"/>
              <w:rPr>
                <w:rFonts w:asciiTheme="minorEastAsia" w:hAnsiTheme="minorEastAsia" w:cstheme="minorEastAsia"/>
                <w:color w:val="000000"/>
                <w:sz w:val="24"/>
              </w:rPr>
            </w:pPr>
          </w:p>
        </w:tc>
        <w:tc>
          <w:tcPr>
            <w:tcW w:w="10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95482E">
            <w:pPr>
              <w:widowControl/>
              <w:jc w:val="center"/>
              <w:rPr>
                <w:rFonts w:asciiTheme="minorEastAsia" w:hAnsiTheme="minorEastAsia" w:cstheme="minorEastAsia"/>
                <w:color w:val="000000"/>
                <w:sz w:val="24"/>
              </w:rPr>
            </w:pPr>
          </w:p>
        </w:tc>
        <w:tc>
          <w:tcPr>
            <w:tcW w:w="107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95482E">
            <w:pPr>
              <w:widowControl/>
              <w:jc w:val="center"/>
              <w:rPr>
                <w:rFonts w:asciiTheme="minorEastAsia" w:hAnsiTheme="minorEastAsia" w:cstheme="minorEastAsia"/>
                <w:color w:val="000000"/>
                <w:sz w:val="24"/>
              </w:rPr>
            </w:pPr>
          </w:p>
        </w:tc>
        <w:tc>
          <w:tcPr>
            <w:tcW w:w="1877"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left"/>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跟踪反馈机制健全性</w:t>
            </w:r>
          </w:p>
        </w:tc>
        <w:tc>
          <w:tcPr>
            <w:tcW w:w="1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健全</w:t>
            </w:r>
          </w:p>
        </w:tc>
        <w:tc>
          <w:tcPr>
            <w:tcW w:w="1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健全</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2</w:t>
            </w:r>
          </w:p>
        </w:tc>
        <w:tc>
          <w:tcPr>
            <w:tcW w:w="6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2</w:t>
            </w:r>
          </w:p>
        </w:tc>
        <w:tc>
          <w:tcPr>
            <w:tcW w:w="162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95482E">
            <w:pPr>
              <w:widowControl/>
              <w:jc w:val="center"/>
              <w:rPr>
                <w:rFonts w:asciiTheme="minorEastAsia" w:hAnsiTheme="minorEastAsia" w:cstheme="minorEastAsia"/>
                <w:color w:val="000000"/>
                <w:sz w:val="24"/>
              </w:rPr>
            </w:pPr>
          </w:p>
        </w:tc>
      </w:tr>
      <w:tr w:rsidR="0095482E">
        <w:trPr>
          <w:trHeight w:val="397"/>
          <w:jc w:val="center"/>
        </w:trPr>
        <w:tc>
          <w:tcPr>
            <w:tcW w:w="87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extDirection w:val="tbRlV"/>
            <w:vAlign w:val="center"/>
          </w:tcPr>
          <w:p w:rsidR="0095482E" w:rsidRDefault="0095482E">
            <w:pPr>
              <w:widowControl/>
              <w:jc w:val="center"/>
              <w:rPr>
                <w:rFonts w:asciiTheme="minorEastAsia" w:hAnsiTheme="minorEastAsia" w:cstheme="minorEastAsia"/>
                <w:color w:val="000000"/>
                <w:sz w:val="24"/>
              </w:rPr>
            </w:pPr>
          </w:p>
        </w:tc>
        <w:tc>
          <w:tcPr>
            <w:tcW w:w="10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95482E">
            <w:pPr>
              <w:widowControl/>
              <w:jc w:val="center"/>
              <w:rPr>
                <w:rFonts w:asciiTheme="minorEastAsia" w:hAnsiTheme="minorEastAsia" w:cstheme="minorEastAsia"/>
                <w:color w:val="000000"/>
                <w:sz w:val="24"/>
              </w:rPr>
            </w:pPr>
          </w:p>
        </w:tc>
        <w:tc>
          <w:tcPr>
            <w:tcW w:w="107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95482E">
            <w:pPr>
              <w:widowControl/>
              <w:jc w:val="center"/>
              <w:rPr>
                <w:rFonts w:asciiTheme="minorEastAsia" w:hAnsiTheme="minorEastAsia" w:cstheme="minorEastAsia"/>
                <w:color w:val="000000"/>
                <w:sz w:val="24"/>
              </w:rPr>
            </w:pPr>
          </w:p>
        </w:tc>
        <w:tc>
          <w:tcPr>
            <w:tcW w:w="1877"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left"/>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系统运维规范性</w:t>
            </w:r>
          </w:p>
        </w:tc>
        <w:tc>
          <w:tcPr>
            <w:tcW w:w="1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规范</w:t>
            </w:r>
          </w:p>
        </w:tc>
        <w:tc>
          <w:tcPr>
            <w:tcW w:w="1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规范</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2</w:t>
            </w:r>
          </w:p>
        </w:tc>
        <w:tc>
          <w:tcPr>
            <w:tcW w:w="6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2</w:t>
            </w:r>
          </w:p>
        </w:tc>
        <w:tc>
          <w:tcPr>
            <w:tcW w:w="162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95482E">
            <w:pPr>
              <w:widowControl/>
              <w:jc w:val="center"/>
              <w:rPr>
                <w:rFonts w:asciiTheme="minorEastAsia" w:hAnsiTheme="minorEastAsia" w:cstheme="minorEastAsia"/>
                <w:color w:val="000000"/>
                <w:sz w:val="24"/>
              </w:rPr>
            </w:pPr>
          </w:p>
        </w:tc>
      </w:tr>
      <w:tr w:rsidR="0095482E">
        <w:trPr>
          <w:trHeight w:val="397"/>
          <w:jc w:val="center"/>
        </w:trPr>
        <w:tc>
          <w:tcPr>
            <w:tcW w:w="87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extDirection w:val="tbRlV"/>
            <w:vAlign w:val="center"/>
          </w:tcPr>
          <w:p w:rsidR="0095482E" w:rsidRDefault="0095482E">
            <w:pPr>
              <w:widowControl/>
              <w:jc w:val="center"/>
              <w:rPr>
                <w:rFonts w:asciiTheme="minorEastAsia" w:hAnsiTheme="minorEastAsia" w:cstheme="minorEastAsia"/>
                <w:color w:val="000000"/>
                <w:sz w:val="24"/>
              </w:rPr>
            </w:pPr>
          </w:p>
        </w:tc>
        <w:tc>
          <w:tcPr>
            <w:tcW w:w="10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95482E">
            <w:pPr>
              <w:widowControl/>
              <w:jc w:val="center"/>
              <w:rPr>
                <w:rFonts w:asciiTheme="minorEastAsia" w:hAnsiTheme="minorEastAsia" w:cstheme="minorEastAsia"/>
                <w:color w:val="000000"/>
                <w:sz w:val="24"/>
              </w:rPr>
            </w:pPr>
          </w:p>
        </w:tc>
        <w:tc>
          <w:tcPr>
            <w:tcW w:w="107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95482E">
            <w:pPr>
              <w:widowControl/>
              <w:jc w:val="center"/>
              <w:rPr>
                <w:rFonts w:asciiTheme="minorEastAsia" w:hAnsiTheme="minorEastAsia" w:cstheme="minorEastAsia"/>
                <w:color w:val="000000"/>
                <w:sz w:val="24"/>
              </w:rPr>
            </w:pPr>
          </w:p>
        </w:tc>
        <w:tc>
          <w:tcPr>
            <w:tcW w:w="1877"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left"/>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网络信息安全性</w:t>
            </w:r>
          </w:p>
        </w:tc>
        <w:tc>
          <w:tcPr>
            <w:tcW w:w="1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=100%</w:t>
            </w:r>
          </w:p>
        </w:tc>
        <w:tc>
          <w:tcPr>
            <w:tcW w:w="1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=100%</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2</w:t>
            </w:r>
          </w:p>
        </w:tc>
        <w:tc>
          <w:tcPr>
            <w:tcW w:w="6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2</w:t>
            </w:r>
          </w:p>
        </w:tc>
        <w:tc>
          <w:tcPr>
            <w:tcW w:w="162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95482E">
            <w:pPr>
              <w:widowControl/>
              <w:jc w:val="center"/>
              <w:rPr>
                <w:rFonts w:asciiTheme="minorEastAsia" w:hAnsiTheme="minorEastAsia" w:cstheme="minorEastAsia"/>
                <w:color w:val="000000"/>
                <w:sz w:val="24"/>
              </w:rPr>
            </w:pPr>
          </w:p>
        </w:tc>
      </w:tr>
      <w:tr w:rsidR="0095482E">
        <w:trPr>
          <w:trHeight w:val="397"/>
          <w:jc w:val="center"/>
        </w:trPr>
        <w:tc>
          <w:tcPr>
            <w:tcW w:w="87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extDirection w:val="tbRlV"/>
            <w:vAlign w:val="center"/>
          </w:tcPr>
          <w:p w:rsidR="0095482E" w:rsidRDefault="0095482E">
            <w:pPr>
              <w:widowControl/>
              <w:jc w:val="center"/>
              <w:rPr>
                <w:rFonts w:asciiTheme="minorEastAsia" w:hAnsiTheme="minorEastAsia" w:cstheme="minorEastAsia"/>
                <w:color w:val="000000"/>
                <w:sz w:val="24"/>
              </w:rPr>
            </w:pPr>
          </w:p>
        </w:tc>
        <w:tc>
          <w:tcPr>
            <w:tcW w:w="10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95482E">
            <w:pPr>
              <w:widowControl/>
              <w:jc w:val="center"/>
              <w:rPr>
                <w:rFonts w:asciiTheme="minorEastAsia" w:hAnsiTheme="minorEastAsia" w:cstheme="minorEastAsia"/>
                <w:color w:val="000000"/>
                <w:sz w:val="24"/>
              </w:rPr>
            </w:pPr>
          </w:p>
        </w:tc>
        <w:tc>
          <w:tcPr>
            <w:tcW w:w="107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95482E">
            <w:pPr>
              <w:widowControl/>
              <w:jc w:val="center"/>
              <w:rPr>
                <w:rFonts w:asciiTheme="minorEastAsia" w:hAnsiTheme="minorEastAsia" w:cstheme="minorEastAsia"/>
                <w:color w:val="000000"/>
                <w:sz w:val="24"/>
              </w:rPr>
            </w:pPr>
          </w:p>
        </w:tc>
        <w:tc>
          <w:tcPr>
            <w:tcW w:w="1877"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left"/>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信息公开实现率</w:t>
            </w:r>
          </w:p>
        </w:tc>
        <w:tc>
          <w:tcPr>
            <w:tcW w:w="1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=100%</w:t>
            </w:r>
          </w:p>
        </w:tc>
        <w:tc>
          <w:tcPr>
            <w:tcW w:w="1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=100%</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2</w:t>
            </w:r>
          </w:p>
        </w:tc>
        <w:tc>
          <w:tcPr>
            <w:tcW w:w="6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2</w:t>
            </w:r>
          </w:p>
        </w:tc>
        <w:tc>
          <w:tcPr>
            <w:tcW w:w="162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95482E">
            <w:pPr>
              <w:widowControl/>
              <w:jc w:val="center"/>
              <w:rPr>
                <w:rFonts w:asciiTheme="minorEastAsia" w:hAnsiTheme="minorEastAsia" w:cstheme="minorEastAsia"/>
                <w:color w:val="000000"/>
                <w:sz w:val="24"/>
              </w:rPr>
            </w:pPr>
          </w:p>
        </w:tc>
      </w:tr>
      <w:tr w:rsidR="0095482E">
        <w:trPr>
          <w:trHeight w:val="397"/>
          <w:jc w:val="center"/>
        </w:trPr>
        <w:tc>
          <w:tcPr>
            <w:tcW w:w="87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extDirection w:val="tbRlV"/>
            <w:vAlign w:val="center"/>
          </w:tcPr>
          <w:p w:rsidR="0095482E" w:rsidRDefault="0095482E">
            <w:pPr>
              <w:widowControl/>
              <w:jc w:val="center"/>
              <w:rPr>
                <w:rFonts w:asciiTheme="minorEastAsia" w:hAnsiTheme="minorEastAsia" w:cstheme="minorEastAsia"/>
                <w:color w:val="000000"/>
                <w:sz w:val="24"/>
              </w:rPr>
            </w:pP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满意度指标</w:t>
            </w:r>
          </w:p>
        </w:tc>
        <w:tc>
          <w:tcPr>
            <w:tcW w:w="107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服务对象满意度指标</w:t>
            </w:r>
          </w:p>
        </w:tc>
        <w:tc>
          <w:tcPr>
            <w:tcW w:w="1877"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left"/>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工作人员满意度</w:t>
            </w:r>
          </w:p>
        </w:tc>
        <w:tc>
          <w:tcPr>
            <w:tcW w:w="1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≥95%</w:t>
            </w:r>
          </w:p>
        </w:tc>
        <w:tc>
          <w:tcPr>
            <w:tcW w:w="1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≥95%</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10</w:t>
            </w:r>
          </w:p>
        </w:tc>
        <w:tc>
          <w:tcPr>
            <w:tcW w:w="6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10</w:t>
            </w:r>
          </w:p>
        </w:tc>
        <w:tc>
          <w:tcPr>
            <w:tcW w:w="162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95482E">
            <w:pPr>
              <w:widowControl/>
              <w:jc w:val="center"/>
              <w:rPr>
                <w:rFonts w:asciiTheme="minorEastAsia" w:hAnsiTheme="minorEastAsia" w:cstheme="minorEastAsia"/>
                <w:color w:val="000000"/>
                <w:sz w:val="24"/>
              </w:rPr>
            </w:pPr>
          </w:p>
        </w:tc>
      </w:tr>
      <w:tr w:rsidR="0095482E">
        <w:trPr>
          <w:trHeight w:val="397"/>
          <w:jc w:val="center"/>
        </w:trPr>
        <w:tc>
          <w:tcPr>
            <w:tcW w:w="6925" w:type="dxa"/>
            <w:gridSpan w:val="8"/>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总分</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100</w:t>
            </w:r>
          </w:p>
        </w:tc>
        <w:tc>
          <w:tcPr>
            <w:tcW w:w="6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97</w:t>
            </w:r>
          </w:p>
        </w:tc>
        <w:tc>
          <w:tcPr>
            <w:tcW w:w="1628"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5482E" w:rsidRDefault="0095482E">
            <w:pPr>
              <w:widowControl/>
              <w:rPr>
                <w:rFonts w:asciiTheme="minorEastAsia" w:hAnsiTheme="minorEastAsia" w:cstheme="minorEastAsia"/>
                <w:color w:val="000000"/>
                <w:sz w:val="24"/>
              </w:rPr>
            </w:pPr>
          </w:p>
        </w:tc>
      </w:tr>
      <w:tr w:rsidR="0095482E">
        <w:trPr>
          <w:trHeight w:val="397"/>
          <w:jc w:val="center"/>
        </w:trPr>
        <w:tc>
          <w:tcPr>
            <w:tcW w:w="8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5482E" w:rsidRDefault="000C3209">
            <w:pPr>
              <w:widowControl/>
              <w:jc w:val="left"/>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说明</w:t>
            </w:r>
          </w:p>
        </w:tc>
        <w:tc>
          <w:tcPr>
            <w:tcW w:w="8968" w:type="dxa"/>
            <w:gridSpan w:val="11"/>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sz w:val="24"/>
              </w:rPr>
              <w:t>无</w:t>
            </w:r>
          </w:p>
        </w:tc>
      </w:tr>
    </w:tbl>
    <w:p w:rsidR="0095482E" w:rsidRDefault="0095482E"/>
    <w:p w:rsidR="0095482E" w:rsidRDefault="0095482E">
      <w:pPr>
        <w:spacing w:line="660" w:lineRule="exact"/>
        <w:outlineLvl w:val="0"/>
        <w:rPr>
          <w:rFonts w:ascii="宋体" w:eastAsia="宋体" w:hAnsi="宋体" w:cs="宋体"/>
          <w:b/>
          <w:bCs/>
          <w:sz w:val="28"/>
          <w:szCs w:val="28"/>
        </w:rPr>
        <w:sectPr w:rsidR="0095482E">
          <w:pgSz w:w="11906" w:h="16838"/>
          <w:pgMar w:top="1440" w:right="1800" w:bottom="1440" w:left="1800" w:header="851" w:footer="992" w:gutter="0"/>
          <w:cols w:space="425"/>
          <w:docGrid w:type="lines" w:linePitch="312"/>
        </w:sectPr>
      </w:pPr>
    </w:p>
    <w:p w:rsidR="0095482E" w:rsidRDefault="000C3209">
      <w:pPr>
        <w:spacing w:line="660" w:lineRule="exact"/>
        <w:outlineLvl w:val="0"/>
        <w:rPr>
          <w:rFonts w:ascii="宋体" w:eastAsia="宋体" w:hAnsi="宋体" w:cs="宋体"/>
          <w:b/>
          <w:bCs/>
          <w:sz w:val="28"/>
          <w:szCs w:val="28"/>
        </w:rPr>
      </w:pPr>
      <w:bookmarkStart w:id="51" w:name="_Toc5504"/>
      <w:r>
        <w:rPr>
          <w:rFonts w:ascii="宋体" w:eastAsia="宋体" w:hAnsi="宋体" w:cs="宋体" w:hint="eastAsia"/>
          <w:b/>
          <w:bCs/>
          <w:sz w:val="28"/>
          <w:szCs w:val="28"/>
        </w:rPr>
        <w:lastRenderedPageBreak/>
        <w:t>附件3</w:t>
      </w:r>
      <w:bookmarkEnd w:id="51"/>
    </w:p>
    <w:p w:rsidR="0095482E" w:rsidRDefault="000C3209">
      <w:pPr>
        <w:spacing w:line="360" w:lineRule="auto"/>
        <w:ind w:firstLineChars="200" w:firstLine="562"/>
        <w:jc w:val="center"/>
        <w:outlineLvl w:val="0"/>
        <w:rPr>
          <w:rFonts w:ascii="宋体" w:eastAsia="宋体" w:hAnsi="宋体" w:cs="宋体"/>
          <w:b/>
          <w:bCs/>
          <w:sz w:val="28"/>
          <w:szCs w:val="28"/>
        </w:rPr>
      </w:pPr>
      <w:bookmarkStart w:id="52" w:name="_Toc21407"/>
      <w:r>
        <w:rPr>
          <w:rFonts w:ascii="宋体" w:eastAsia="宋体" w:hAnsi="宋体" w:cs="宋体"/>
          <w:b/>
          <w:bCs/>
          <w:sz w:val="28"/>
          <w:szCs w:val="28"/>
        </w:rPr>
        <w:t>2019</w:t>
      </w:r>
      <w:r>
        <w:rPr>
          <w:rFonts w:ascii="宋体" w:eastAsia="宋体" w:hAnsi="宋体" w:cs="宋体" w:hint="eastAsia"/>
          <w:b/>
          <w:bCs/>
          <w:sz w:val="28"/>
          <w:szCs w:val="28"/>
        </w:rPr>
        <w:t>年兰州安宁区人民检察院中央政法转移支付资金</w:t>
      </w:r>
      <w:bookmarkEnd w:id="52"/>
    </w:p>
    <w:p w:rsidR="0095482E" w:rsidRDefault="000C3209">
      <w:pPr>
        <w:spacing w:line="360" w:lineRule="auto"/>
        <w:ind w:firstLineChars="200" w:firstLine="562"/>
        <w:jc w:val="center"/>
        <w:outlineLvl w:val="0"/>
        <w:rPr>
          <w:rFonts w:ascii="宋体" w:eastAsia="宋体" w:hAnsi="宋体" w:cs="宋体"/>
          <w:b/>
          <w:bCs/>
          <w:sz w:val="28"/>
          <w:szCs w:val="28"/>
        </w:rPr>
      </w:pPr>
      <w:bookmarkStart w:id="53" w:name="_Toc31807"/>
      <w:r>
        <w:rPr>
          <w:rFonts w:ascii="宋体" w:eastAsia="宋体" w:hAnsi="宋体" w:cs="宋体" w:hint="eastAsia"/>
          <w:b/>
          <w:bCs/>
          <w:sz w:val="28"/>
          <w:szCs w:val="28"/>
        </w:rPr>
        <w:t>绩效自评表</w:t>
      </w:r>
      <w:bookmarkEnd w:id="53"/>
    </w:p>
    <w:tbl>
      <w:tblPr>
        <w:tblW w:w="9255"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867"/>
        <w:gridCol w:w="929"/>
        <w:gridCol w:w="1171"/>
        <w:gridCol w:w="89"/>
        <w:gridCol w:w="904"/>
        <w:gridCol w:w="176"/>
        <w:gridCol w:w="1024"/>
        <w:gridCol w:w="1035"/>
        <w:gridCol w:w="675"/>
        <w:gridCol w:w="39"/>
        <w:gridCol w:w="621"/>
        <w:gridCol w:w="153"/>
        <w:gridCol w:w="774"/>
        <w:gridCol w:w="798"/>
      </w:tblGrid>
      <w:tr w:rsidR="0095482E">
        <w:trPr>
          <w:trHeight w:val="439"/>
        </w:trPr>
        <w:tc>
          <w:tcPr>
            <w:tcW w:w="1796" w:type="dxa"/>
            <w:gridSpan w:val="2"/>
            <w:tcBorders>
              <w:tl2br w:val="nil"/>
              <w:tr2bl w:val="nil"/>
            </w:tcBorders>
            <w:shd w:val="clear" w:color="auto" w:fill="auto"/>
            <w:tcMar>
              <w:top w:w="15" w:type="dxa"/>
              <w:left w:w="15" w:type="dxa"/>
              <w:right w:w="15" w:type="dxa"/>
            </w:tcMar>
            <w:vAlign w:val="center"/>
          </w:tcPr>
          <w:p w:rsidR="0095482E" w:rsidRDefault="000C3209">
            <w:pPr>
              <w:widowControl/>
              <w:spacing w:line="360" w:lineRule="auto"/>
              <w:jc w:val="center"/>
              <w:textAlignment w:val="center"/>
              <w:rPr>
                <w:rFonts w:asciiTheme="minorEastAsia" w:hAnsiTheme="minorEastAsia" w:cstheme="minorEastAsia"/>
                <w:b/>
                <w:bCs/>
                <w:color w:val="000000"/>
                <w:sz w:val="24"/>
              </w:rPr>
            </w:pPr>
            <w:r>
              <w:rPr>
                <w:rFonts w:asciiTheme="minorEastAsia" w:hAnsiTheme="minorEastAsia" w:cstheme="minorEastAsia" w:hint="eastAsia"/>
                <w:b/>
                <w:bCs/>
                <w:color w:val="000000"/>
                <w:kern w:val="0"/>
                <w:sz w:val="24"/>
                <w:lang w:bidi="ar"/>
              </w:rPr>
              <w:t>转移支付名称</w:t>
            </w:r>
          </w:p>
        </w:tc>
        <w:tc>
          <w:tcPr>
            <w:tcW w:w="7459" w:type="dxa"/>
            <w:gridSpan w:val="12"/>
            <w:tcBorders>
              <w:tl2br w:val="nil"/>
              <w:tr2bl w:val="nil"/>
            </w:tcBorders>
            <w:shd w:val="clear" w:color="auto" w:fill="auto"/>
            <w:tcMar>
              <w:top w:w="15" w:type="dxa"/>
              <w:left w:w="15" w:type="dxa"/>
              <w:right w:w="15" w:type="dxa"/>
            </w:tcMar>
            <w:vAlign w:val="center"/>
          </w:tcPr>
          <w:p w:rsidR="0095482E" w:rsidRDefault="000C3209">
            <w:pPr>
              <w:widowControl/>
              <w:spacing w:line="360" w:lineRule="auto"/>
              <w:jc w:val="center"/>
              <w:rPr>
                <w:rFonts w:asciiTheme="minorEastAsia" w:hAnsiTheme="minorEastAsia" w:cstheme="minorEastAsia"/>
                <w:color w:val="000000"/>
                <w:sz w:val="24"/>
              </w:rPr>
            </w:pPr>
            <w:r>
              <w:rPr>
                <w:rFonts w:asciiTheme="minorEastAsia" w:hAnsiTheme="minorEastAsia" w:cstheme="minorEastAsia" w:hint="eastAsia"/>
                <w:color w:val="000000"/>
                <w:sz w:val="24"/>
              </w:rPr>
              <w:t>中央政法转移支付资金</w:t>
            </w:r>
          </w:p>
        </w:tc>
      </w:tr>
      <w:tr w:rsidR="0095482E">
        <w:trPr>
          <w:trHeight w:val="439"/>
        </w:trPr>
        <w:tc>
          <w:tcPr>
            <w:tcW w:w="1796" w:type="dxa"/>
            <w:gridSpan w:val="2"/>
            <w:tcBorders>
              <w:tl2br w:val="nil"/>
              <w:tr2bl w:val="nil"/>
            </w:tcBorders>
            <w:shd w:val="clear" w:color="auto" w:fill="auto"/>
            <w:tcMar>
              <w:top w:w="15" w:type="dxa"/>
              <w:left w:w="15" w:type="dxa"/>
              <w:right w:w="15" w:type="dxa"/>
            </w:tcMar>
            <w:vAlign w:val="center"/>
          </w:tcPr>
          <w:p w:rsidR="0095482E" w:rsidRDefault="000C3209">
            <w:pPr>
              <w:widowControl/>
              <w:spacing w:line="360" w:lineRule="auto"/>
              <w:jc w:val="center"/>
              <w:textAlignment w:val="center"/>
              <w:rPr>
                <w:rFonts w:asciiTheme="minorEastAsia" w:hAnsiTheme="minorEastAsia" w:cstheme="minorEastAsia"/>
                <w:b/>
                <w:bCs/>
                <w:color w:val="000000"/>
                <w:kern w:val="0"/>
                <w:sz w:val="24"/>
                <w:lang w:bidi="ar"/>
              </w:rPr>
            </w:pPr>
            <w:r>
              <w:rPr>
                <w:rFonts w:asciiTheme="minorEastAsia" w:hAnsiTheme="minorEastAsia" w:cstheme="minorEastAsia" w:hint="eastAsia"/>
                <w:b/>
                <w:bCs/>
                <w:color w:val="000000"/>
                <w:kern w:val="0"/>
                <w:sz w:val="24"/>
                <w:lang w:bidi="ar"/>
              </w:rPr>
              <w:t>中央主管部门</w:t>
            </w:r>
          </w:p>
        </w:tc>
        <w:tc>
          <w:tcPr>
            <w:tcW w:w="7459" w:type="dxa"/>
            <w:gridSpan w:val="12"/>
            <w:tcBorders>
              <w:tl2br w:val="nil"/>
              <w:tr2bl w:val="nil"/>
            </w:tcBorders>
            <w:shd w:val="clear" w:color="auto" w:fill="auto"/>
            <w:tcMar>
              <w:top w:w="15" w:type="dxa"/>
              <w:left w:w="15" w:type="dxa"/>
              <w:right w:w="15" w:type="dxa"/>
            </w:tcMar>
            <w:vAlign w:val="center"/>
          </w:tcPr>
          <w:p w:rsidR="0095482E" w:rsidRDefault="000C3209">
            <w:pPr>
              <w:widowControl/>
              <w:spacing w:line="360" w:lineRule="auto"/>
              <w:jc w:val="center"/>
              <w:rPr>
                <w:rFonts w:asciiTheme="minorEastAsia" w:hAnsiTheme="minorEastAsia" w:cstheme="minorEastAsia"/>
                <w:color w:val="000000"/>
                <w:sz w:val="24"/>
              </w:rPr>
            </w:pPr>
            <w:r>
              <w:rPr>
                <w:rFonts w:asciiTheme="minorEastAsia" w:hAnsiTheme="minorEastAsia" w:cstheme="minorEastAsia" w:hint="eastAsia"/>
                <w:color w:val="000000"/>
                <w:sz w:val="24"/>
              </w:rPr>
              <w:t>最高人民检察院</w:t>
            </w:r>
          </w:p>
        </w:tc>
      </w:tr>
      <w:tr w:rsidR="0095482E">
        <w:trPr>
          <w:trHeight w:val="439"/>
        </w:trPr>
        <w:tc>
          <w:tcPr>
            <w:tcW w:w="1796" w:type="dxa"/>
            <w:gridSpan w:val="2"/>
            <w:tcBorders>
              <w:tl2br w:val="nil"/>
              <w:tr2bl w:val="nil"/>
            </w:tcBorders>
            <w:shd w:val="clear" w:color="auto" w:fill="auto"/>
            <w:tcMar>
              <w:top w:w="15" w:type="dxa"/>
              <w:left w:w="15" w:type="dxa"/>
              <w:right w:w="15" w:type="dxa"/>
            </w:tcMar>
            <w:vAlign w:val="center"/>
          </w:tcPr>
          <w:p w:rsidR="0095482E" w:rsidRDefault="000C3209">
            <w:pPr>
              <w:widowControl/>
              <w:spacing w:line="360" w:lineRule="auto"/>
              <w:jc w:val="center"/>
              <w:textAlignment w:val="center"/>
              <w:rPr>
                <w:rFonts w:asciiTheme="minorEastAsia" w:hAnsiTheme="minorEastAsia" w:cstheme="minorEastAsia"/>
                <w:b/>
                <w:bCs/>
                <w:color w:val="000000"/>
                <w:sz w:val="24"/>
              </w:rPr>
            </w:pPr>
            <w:r>
              <w:rPr>
                <w:rFonts w:asciiTheme="minorEastAsia" w:hAnsiTheme="minorEastAsia" w:cstheme="minorEastAsia" w:hint="eastAsia"/>
                <w:b/>
                <w:bCs/>
                <w:color w:val="000000"/>
                <w:kern w:val="0"/>
                <w:sz w:val="24"/>
                <w:lang w:bidi="ar"/>
              </w:rPr>
              <w:t>地方主管部门</w:t>
            </w:r>
          </w:p>
        </w:tc>
        <w:tc>
          <w:tcPr>
            <w:tcW w:w="2340" w:type="dxa"/>
            <w:gridSpan w:val="4"/>
            <w:tcBorders>
              <w:tl2br w:val="nil"/>
              <w:tr2bl w:val="nil"/>
            </w:tcBorders>
            <w:shd w:val="clear" w:color="auto" w:fill="auto"/>
            <w:tcMar>
              <w:top w:w="15" w:type="dxa"/>
              <w:left w:w="15" w:type="dxa"/>
              <w:right w:w="15" w:type="dxa"/>
            </w:tcMar>
            <w:vAlign w:val="center"/>
          </w:tcPr>
          <w:p w:rsidR="0095482E" w:rsidRDefault="000C3209">
            <w:pPr>
              <w:widowControl/>
              <w:spacing w:line="360" w:lineRule="auto"/>
              <w:jc w:val="center"/>
              <w:rPr>
                <w:rFonts w:asciiTheme="minorEastAsia" w:hAnsiTheme="minorEastAsia" w:cstheme="minorEastAsia"/>
                <w:color w:val="000000"/>
                <w:sz w:val="24"/>
              </w:rPr>
            </w:pPr>
            <w:r>
              <w:rPr>
                <w:rFonts w:asciiTheme="minorEastAsia" w:hAnsiTheme="minorEastAsia" w:cstheme="minorEastAsia" w:hint="eastAsia"/>
                <w:color w:val="000000"/>
                <w:sz w:val="24"/>
              </w:rPr>
              <w:t>甘肃省人民检察院</w:t>
            </w:r>
          </w:p>
        </w:tc>
        <w:tc>
          <w:tcPr>
            <w:tcW w:w="2773" w:type="dxa"/>
            <w:gridSpan w:val="4"/>
            <w:tcBorders>
              <w:tl2br w:val="nil"/>
              <w:tr2bl w:val="nil"/>
            </w:tcBorders>
            <w:shd w:val="clear" w:color="auto" w:fill="auto"/>
            <w:tcMar>
              <w:top w:w="15" w:type="dxa"/>
              <w:left w:w="15" w:type="dxa"/>
              <w:right w:w="15" w:type="dxa"/>
            </w:tcMar>
            <w:vAlign w:val="center"/>
          </w:tcPr>
          <w:p w:rsidR="0095482E" w:rsidRDefault="000C3209">
            <w:pPr>
              <w:widowControl/>
              <w:spacing w:line="360" w:lineRule="auto"/>
              <w:jc w:val="center"/>
              <w:rPr>
                <w:rFonts w:asciiTheme="minorEastAsia" w:hAnsiTheme="minorEastAsia" w:cstheme="minorEastAsia"/>
                <w:color w:val="000000"/>
                <w:sz w:val="24"/>
              </w:rPr>
            </w:pPr>
            <w:r>
              <w:rPr>
                <w:rFonts w:asciiTheme="minorEastAsia" w:hAnsiTheme="minorEastAsia" w:cstheme="minorEastAsia" w:hint="eastAsia"/>
                <w:b/>
                <w:bCs/>
                <w:color w:val="000000"/>
                <w:sz w:val="24"/>
              </w:rPr>
              <w:t>实施单位</w:t>
            </w:r>
          </w:p>
        </w:tc>
        <w:tc>
          <w:tcPr>
            <w:tcW w:w="2346" w:type="dxa"/>
            <w:gridSpan w:val="4"/>
            <w:tcBorders>
              <w:tl2br w:val="nil"/>
              <w:tr2bl w:val="nil"/>
            </w:tcBorders>
            <w:shd w:val="clear" w:color="auto" w:fill="auto"/>
            <w:tcMar>
              <w:top w:w="15" w:type="dxa"/>
              <w:left w:w="15" w:type="dxa"/>
              <w:right w:w="15" w:type="dxa"/>
            </w:tcMar>
            <w:vAlign w:val="center"/>
          </w:tcPr>
          <w:p w:rsidR="0095482E" w:rsidRDefault="000C3209">
            <w:pPr>
              <w:widowControl/>
              <w:spacing w:line="360" w:lineRule="auto"/>
              <w:jc w:val="center"/>
              <w:rPr>
                <w:rFonts w:asciiTheme="minorEastAsia" w:hAnsiTheme="minorEastAsia" w:cstheme="minorEastAsia"/>
                <w:color w:val="000000"/>
                <w:sz w:val="24"/>
              </w:rPr>
            </w:pPr>
            <w:r>
              <w:rPr>
                <w:rFonts w:asciiTheme="minorEastAsia" w:hAnsiTheme="minorEastAsia" w:cstheme="minorEastAsia" w:hint="eastAsia"/>
                <w:color w:val="000000"/>
                <w:sz w:val="24"/>
              </w:rPr>
              <w:t>兰州安宁区人民检察院</w:t>
            </w:r>
          </w:p>
        </w:tc>
      </w:tr>
      <w:tr w:rsidR="0095482E">
        <w:trPr>
          <w:trHeight w:val="439"/>
        </w:trPr>
        <w:tc>
          <w:tcPr>
            <w:tcW w:w="1796" w:type="dxa"/>
            <w:gridSpan w:val="2"/>
            <w:vMerge w:val="restart"/>
            <w:tcBorders>
              <w:tl2br w:val="nil"/>
              <w:tr2bl w:val="nil"/>
            </w:tcBorders>
            <w:shd w:val="clear" w:color="auto" w:fill="auto"/>
            <w:tcMar>
              <w:top w:w="15" w:type="dxa"/>
              <w:left w:w="15" w:type="dxa"/>
              <w:right w:w="15" w:type="dxa"/>
            </w:tcMar>
            <w:vAlign w:val="center"/>
          </w:tcPr>
          <w:p w:rsidR="0095482E" w:rsidRDefault="000C3209">
            <w:pPr>
              <w:widowControl/>
              <w:spacing w:line="360" w:lineRule="auto"/>
              <w:jc w:val="center"/>
              <w:textAlignment w:val="center"/>
              <w:rPr>
                <w:rFonts w:asciiTheme="minorEastAsia" w:hAnsiTheme="minorEastAsia" w:cstheme="minorEastAsia"/>
                <w:b/>
                <w:bCs/>
                <w:color w:val="000000"/>
                <w:sz w:val="24"/>
              </w:rPr>
            </w:pPr>
            <w:r>
              <w:rPr>
                <w:rFonts w:asciiTheme="minorEastAsia" w:hAnsiTheme="minorEastAsia" w:cstheme="minorEastAsia" w:hint="eastAsia"/>
                <w:b/>
                <w:bCs/>
                <w:color w:val="000000"/>
                <w:kern w:val="0"/>
                <w:sz w:val="24"/>
                <w:lang w:bidi="ar"/>
              </w:rPr>
              <w:t>项目预算</w:t>
            </w:r>
            <w:r>
              <w:rPr>
                <w:rFonts w:asciiTheme="minorEastAsia" w:hAnsiTheme="minorEastAsia" w:cstheme="minorEastAsia" w:hint="eastAsia"/>
                <w:b/>
                <w:bCs/>
                <w:color w:val="000000"/>
                <w:kern w:val="0"/>
                <w:sz w:val="24"/>
                <w:lang w:bidi="ar"/>
              </w:rPr>
              <w:br/>
              <w:t>执行情况</w:t>
            </w:r>
            <w:r>
              <w:rPr>
                <w:rFonts w:asciiTheme="minorEastAsia" w:hAnsiTheme="minorEastAsia" w:cstheme="minorEastAsia" w:hint="eastAsia"/>
                <w:b/>
                <w:bCs/>
                <w:color w:val="000000"/>
                <w:kern w:val="0"/>
                <w:sz w:val="24"/>
                <w:lang w:bidi="ar"/>
              </w:rPr>
              <w:br/>
              <w:t>（万元）</w:t>
            </w:r>
          </w:p>
        </w:tc>
        <w:tc>
          <w:tcPr>
            <w:tcW w:w="1260" w:type="dxa"/>
            <w:gridSpan w:val="2"/>
            <w:tcBorders>
              <w:tl2br w:val="nil"/>
              <w:tr2bl w:val="nil"/>
            </w:tcBorders>
            <w:shd w:val="clear" w:color="auto" w:fill="auto"/>
            <w:tcMar>
              <w:top w:w="15" w:type="dxa"/>
              <w:left w:w="15" w:type="dxa"/>
              <w:right w:w="15" w:type="dxa"/>
            </w:tcMar>
            <w:vAlign w:val="center"/>
          </w:tcPr>
          <w:p w:rsidR="0095482E" w:rsidRDefault="0095482E">
            <w:pPr>
              <w:widowControl/>
              <w:spacing w:line="360" w:lineRule="auto"/>
              <w:jc w:val="left"/>
              <w:textAlignment w:val="center"/>
              <w:rPr>
                <w:rFonts w:asciiTheme="minorEastAsia" w:hAnsiTheme="minorEastAsia" w:cstheme="minorEastAsia"/>
                <w:color w:val="000000"/>
                <w:sz w:val="24"/>
              </w:rPr>
            </w:pPr>
          </w:p>
        </w:tc>
        <w:tc>
          <w:tcPr>
            <w:tcW w:w="1080" w:type="dxa"/>
            <w:gridSpan w:val="2"/>
            <w:tcBorders>
              <w:tl2br w:val="nil"/>
              <w:tr2bl w:val="nil"/>
            </w:tcBorders>
            <w:shd w:val="clear" w:color="auto" w:fill="auto"/>
            <w:tcMar>
              <w:top w:w="15" w:type="dxa"/>
              <w:left w:w="15" w:type="dxa"/>
              <w:right w:w="15" w:type="dxa"/>
            </w:tcMar>
            <w:vAlign w:val="center"/>
          </w:tcPr>
          <w:p w:rsidR="0095482E" w:rsidRDefault="000C3209">
            <w:pPr>
              <w:widowControl/>
              <w:spacing w:line="360" w:lineRule="auto"/>
              <w:jc w:val="center"/>
              <w:rPr>
                <w:rFonts w:asciiTheme="minorEastAsia" w:hAnsiTheme="minorEastAsia" w:cstheme="minorEastAsia"/>
                <w:b/>
                <w:bCs/>
                <w:color w:val="000000"/>
                <w:sz w:val="24"/>
              </w:rPr>
            </w:pPr>
            <w:r>
              <w:rPr>
                <w:rFonts w:asciiTheme="minorEastAsia" w:hAnsiTheme="minorEastAsia" w:cstheme="minorEastAsia" w:hint="eastAsia"/>
                <w:b/>
                <w:bCs/>
                <w:color w:val="000000"/>
                <w:sz w:val="24"/>
              </w:rPr>
              <w:t>年初预算数</w:t>
            </w:r>
          </w:p>
        </w:tc>
        <w:tc>
          <w:tcPr>
            <w:tcW w:w="1024" w:type="dxa"/>
            <w:tcBorders>
              <w:tl2br w:val="nil"/>
              <w:tr2bl w:val="nil"/>
            </w:tcBorders>
            <w:shd w:val="clear" w:color="auto" w:fill="auto"/>
            <w:tcMar>
              <w:top w:w="15" w:type="dxa"/>
              <w:left w:w="15" w:type="dxa"/>
              <w:right w:w="15" w:type="dxa"/>
            </w:tcMar>
            <w:vAlign w:val="center"/>
          </w:tcPr>
          <w:p w:rsidR="0095482E" w:rsidRDefault="000C3209">
            <w:pPr>
              <w:widowControl/>
              <w:spacing w:line="360" w:lineRule="auto"/>
              <w:jc w:val="center"/>
              <w:rPr>
                <w:rFonts w:asciiTheme="minorEastAsia" w:hAnsiTheme="minorEastAsia" w:cstheme="minorEastAsia"/>
                <w:b/>
                <w:bCs/>
                <w:color w:val="000000"/>
                <w:sz w:val="24"/>
              </w:rPr>
            </w:pPr>
            <w:r>
              <w:rPr>
                <w:rFonts w:asciiTheme="minorEastAsia" w:hAnsiTheme="minorEastAsia" w:cstheme="minorEastAsia" w:hint="eastAsia"/>
                <w:b/>
                <w:bCs/>
                <w:color w:val="000000"/>
                <w:sz w:val="24"/>
              </w:rPr>
              <w:t>全年预算数</w:t>
            </w:r>
          </w:p>
        </w:tc>
        <w:tc>
          <w:tcPr>
            <w:tcW w:w="1749" w:type="dxa"/>
            <w:gridSpan w:val="3"/>
            <w:tcBorders>
              <w:tl2br w:val="nil"/>
              <w:tr2bl w:val="nil"/>
            </w:tcBorders>
            <w:shd w:val="clear" w:color="auto" w:fill="auto"/>
            <w:tcMar>
              <w:top w:w="15" w:type="dxa"/>
              <w:left w:w="15" w:type="dxa"/>
              <w:right w:w="15" w:type="dxa"/>
            </w:tcMar>
            <w:vAlign w:val="center"/>
          </w:tcPr>
          <w:p w:rsidR="0095482E" w:rsidRDefault="000C3209">
            <w:pPr>
              <w:widowControl/>
              <w:spacing w:line="360" w:lineRule="auto"/>
              <w:jc w:val="left"/>
              <w:textAlignment w:val="center"/>
              <w:rPr>
                <w:rFonts w:asciiTheme="minorEastAsia" w:hAnsiTheme="minorEastAsia" w:cstheme="minorEastAsia"/>
                <w:b/>
                <w:bCs/>
                <w:color w:val="000000"/>
                <w:sz w:val="24"/>
              </w:rPr>
            </w:pPr>
            <w:r>
              <w:rPr>
                <w:rFonts w:asciiTheme="minorEastAsia" w:hAnsiTheme="minorEastAsia" w:cstheme="minorEastAsia" w:hint="eastAsia"/>
                <w:b/>
                <w:bCs/>
                <w:color w:val="000000"/>
                <w:kern w:val="0"/>
                <w:sz w:val="24"/>
                <w:lang w:bidi="ar"/>
              </w:rPr>
              <w:t>全年执行数：</w:t>
            </w:r>
          </w:p>
        </w:tc>
        <w:tc>
          <w:tcPr>
            <w:tcW w:w="774" w:type="dxa"/>
            <w:gridSpan w:val="2"/>
            <w:tcBorders>
              <w:tl2br w:val="nil"/>
              <w:tr2bl w:val="nil"/>
            </w:tcBorders>
            <w:shd w:val="clear" w:color="auto" w:fill="auto"/>
            <w:tcMar>
              <w:top w:w="15" w:type="dxa"/>
              <w:left w:w="15" w:type="dxa"/>
              <w:right w:w="15" w:type="dxa"/>
            </w:tcMar>
            <w:vAlign w:val="center"/>
          </w:tcPr>
          <w:p w:rsidR="0095482E" w:rsidRDefault="000C3209">
            <w:pPr>
              <w:widowControl/>
              <w:spacing w:line="360" w:lineRule="auto"/>
              <w:jc w:val="center"/>
              <w:rPr>
                <w:rFonts w:asciiTheme="minorEastAsia" w:hAnsiTheme="minorEastAsia" w:cstheme="minorEastAsia"/>
                <w:b/>
                <w:bCs/>
                <w:color w:val="000000"/>
                <w:sz w:val="24"/>
              </w:rPr>
            </w:pPr>
            <w:r>
              <w:rPr>
                <w:rFonts w:asciiTheme="minorEastAsia" w:hAnsiTheme="minorEastAsia" w:cstheme="minorEastAsia" w:hint="eastAsia"/>
                <w:b/>
                <w:bCs/>
                <w:color w:val="000000"/>
                <w:sz w:val="24"/>
              </w:rPr>
              <w:t>分值</w:t>
            </w:r>
          </w:p>
        </w:tc>
        <w:tc>
          <w:tcPr>
            <w:tcW w:w="774" w:type="dxa"/>
            <w:tcBorders>
              <w:tl2br w:val="nil"/>
              <w:tr2bl w:val="nil"/>
            </w:tcBorders>
            <w:shd w:val="clear" w:color="auto" w:fill="auto"/>
            <w:tcMar>
              <w:top w:w="15" w:type="dxa"/>
              <w:left w:w="15" w:type="dxa"/>
              <w:right w:w="15" w:type="dxa"/>
            </w:tcMar>
            <w:vAlign w:val="center"/>
          </w:tcPr>
          <w:p w:rsidR="0095482E" w:rsidRDefault="000C3209">
            <w:pPr>
              <w:widowControl/>
              <w:spacing w:line="360" w:lineRule="auto"/>
              <w:jc w:val="center"/>
              <w:rPr>
                <w:rFonts w:asciiTheme="minorEastAsia" w:hAnsiTheme="minorEastAsia" w:cstheme="minorEastAsia"/>
                <w:b/>
                <w:bCs/>
                <w:color w:val="000000"/>
                <w:sz w:val="24"/>
              </w:rPr>
            </w:pPr>
            <w:r>
              <w:rPr>
                <w:rFonts w:asciiTheme="minorEastAsia" w:hAnsiTheme="minorEastAsia" w:cstheme="minorEastAsia" w:hint="eastAsia"/>
                <w:b/>
                <w:bCs/>
                <w:color w:val="000000"/>
                <w:sz w:val="24"/>
              </w:rPr>
              <w:t>执行率</w:t>
            </w:r>
          </w:p>
        </w:tc>
        <w:tc>
          <w:tcPr>
            <w:tcW w:w="798" w:type="dxa"/>
            <w:tcBorders>
              <w:tl2br w:val="nil"/>
              <w:tr2bl w:val="nil"/>
            </w:tcBorders>
            <w:shd w:val="clear" w:color="auto" w:fill="auto"/>
            <w:tcMar>
              <w:top w:w="15" w:type="dxa"/>
              <w:left w:w="15" w:type="dxa"/>
              <w:right w:w="15" w:type="dxa"/>
            </w:tcMar>
            <w:vAlign w:val="center"/>
          </w:tcPr>
          <w:p w:rsidR="0095482E" w:rsidRDefault="000C3209">
            <w:pPr>
              <w:widowControl/>
              <w:spacing w:line="360" w:lineRule="auto"/>
              <w:jc w:val="center"/>
              <w:rPr>
                <w:rFonts w:asciiTheme="minorEastAsia" w:hAnsiTheme="minorEastAsia" w:cstheme="minorEastAsia"/>
                <w:b/>
                <w:bCs/>
                <w:color w:val="000000"/>
                <w:sz w:val="24"/>
              </w:rPr>
            </w:pPr>
            <w:r>
              <w:rPr>
                <w:rFonts w:asciiTheme="minorEastAsia" w:hAnsiTheme="minorEastAsia" w:cstheme="minorEastAsia" w:hint="eastAsia"/>
                <w:b/>
                <w:bCs/>
                <w:color w:val="000000"/>
                <w:sz w:val="24"/>
              </w:rPr>
              <w:t>得分</w:t>
            </w:r>
          </w:p>
        </w:tc>
      </w:tr>
      <w:tr w:rsidR="0095482E">
        <w:trPr>
          <w:trHeight w:val="439"/>
        </w:trPr>
        <w:tc>
          <w:tcPr>
            <w:tcW w:w="1796" w:type="dxa"/>
            <w:gridSpan w:val="2"/>
            <w:vMerge/>
            <w:tcBorders>
              <w:tl2br w:val="nil"/>
              <w:tr2bl w:val="nil"/>
            </w:tcBorders>
            <w:shd w:val="clear" w:color="auto" w:fill="auto"/>
            <w:tcMar>
              <w:top w:w="15" w:type="dxa"/>
              <w:left w:w="15" w:type="dxa"/>
              <w:right w:w="15" w:type="dxa"/>
            </w:tcMar>
            <w:vAlign w:val="center"/>
          </w:tcPr>
          <w:p w:rsidR="0095482E" w:rsidRDefault="0095482E">
            <w:pPr>
              <w:widowControl/>
              <w:spacing w:line="360" w:lineRule="auto"/>
              <w:jc w:val="center"/>
              <w:textAlignment w:val="center"/>
              <w:rPr>
                <w:rFonts w:asciiTheme="minorEastAsia" w:hAnsiTheme="minorEastAsia" w:cstheme="minorEastAsia"/>
                <w:color w:val="000000"/>
                <w:kern w:val="0"/>
                <w:sz w:val="24"/>
                <w:lang w:bidi="ar"/>
              </w:rPr>
            </w:pPr>
          </w:p>
        </w:tc>
        <w:tc>
          <w:tcPr>
            <w:tcW w:w="1260" w:type="dxa"/>
            <w:gridSpan w:val="2"/>
            <w:tcBorders>
              <w:tl2br w:val="nil"/>
              <w:tr2bl w:val="nil"/>
            </w:tcBorders>
            <w:shd w:val="clear" w:color="auto" w:fill="auto"/>
            <w:tcMar>
              <w:top w:w="15" w:type="dxa"/>
              <w:left w:w="15" w:type="dxa"/>
              <w:right w:w="15" w:type="dxa"/>
            </w:tcMar>
            <w:vAlign w:val="center"/>
          </w:tcPr>
          <w:p w:rsidR="0095482E" w:rsidRDefault="000C3209">
            <w:pPr>
              <w:widowControl/>
              <w:spacing w:line="360" w:lineRule="auto"/>
              <w:jc w:val="left"/>
              <w:textAlignment w:val="center"/>
              <w:rPr>
                <w:rFonts w:asciiTheme="minorEastAsia" w:hAnsiTheme="minorEastAsia" w:cstheme="minorEastAsia"/>
                <w:b/>
                <w:bCs/>
                <w:color w:val="000000"/>
                <w:kern w:val="0"/>
                <w:sz w:val="24"/>
                <w:lang w:bidi="ar"/>
              </w:rPr>
            </w:pPr>
            <w:r>
              <w:rPr>
                <w:rFonts w:asciiTheme="minorEastAsia" w:hAnsiTheme="minorEastAsia" w:cstheme="minorEastAsia" w:hint="eastAsia"/>
                <w:b/>
                <w:bCs/>
                <w:color w:val="000000"/>
                <w:kern w:val="0"/>
                <w:sz w:val="24"/>
                <w:lang w:bidi="ar"/>
              </w:rPr>
              <w:t>年度资金总额</w:t>
            </w:r>
          </w:p>
        </w:tc>
        <w:tc>
          <w:tcPr>
            <w:tcW w:w="1080" w:type="dxa"/>
            <w:gridSpan w:val="2"/>
            <w:tcBorders>
              <w:tl2br w:val="nil"/>
              <w:tr2bl w:val="nil"/>
            </w:tcBorders>
            <w:shd w:val="clear" w:color="auto" w:fill="auto"/>
            <w:tcMar>
              <w:top w:w="15" w:type="dxa"/>
              <w:left w:w="15" w:type="dxa"/>
              <w:right w:w="15" w:type="dxa"/>
            </w:tcMar>
            <w:vAlign w:val="center"/>
          </w:tcPr>
          <w:p w:rsidR="0095482E" w:rsidRDefault="000C3209">
            <w:pPr>
              <w:widowControl/>
              <w:spacing w:line="360" w:lineRule="auto"/>
              <w:jc w:val="center"/>
              <w:rPr>
                <w:rFonts w:asciiTheme="minorEastAsia" w:hAnsiTheme="minorEastAsia" w:cstheme="minorEastAsia"/>
                <w:color w:val="000000"/>
                <w:sz w:val="24"/>
              </w:rPr>
            </w:pPr>
            <w:r>
              <w:rPr>
                <w:rFonts w:asciiTheme="minorEastAsia" w:hAnsiTheme="minorEastAsia" w:cstheme="minorEastAsia" w:hint="eastAsia"/>
                <w:color w:val="000000"/>
                <w:sz w:val="24"/>
              </w:rPr>
              <w:t>122</w:t>
            </w:r>
          </w:p>
        </w:tc>
        <w:tc>
          <w:tcPr>
            <w:tcW w:w="1024" w:type="dxa"/>
            <w:tcBorders>
              <w:tl2br w:val="nil"/>
              <w:tr2bl w:val="nil"/>
            </w:tcBorders>
            <w:shd w:val="clear" w:color="auto" w:fill="auto"/>
            <w:tcMar>
              <w:top w:w="15" w:type="dxa"/>
              <w:left w:w="15" w:type="dxa"/>
              <w:right w:w="15" w:type="dxa"/>
            </w:tcMar>
            <w:vAlign w:val="center"/>
          </w:tcPr>
          <w:p w:rsidR="0095482E" w:rsidRDefault="000C3209">
            <w:pPr>
              <w:widowControl/>
              <w:spacing w:line="360" w:lineRule="auto"/>
              <w:jc w:val="center"/>
              <w:rPr>
                <w:rFonts w:asciiTheme="minorEastAsia" w:hAnsiTheme="minorEastAsia" w:cstheme="minorEastAsia"/>
                <w:color w:val="000000"/>
                <w:sz w:val="24"/>
              </w:rPr>
            </w:pPr>
            <w:r>
              <w:rPr>
                <w:rFonts w:asciiTheme="minorEastAsia" w:hAnsiTheme="minorEastAsia" w:cstheme="minorEastAsia" w:hint="eastAsia"/>
                <w:color w:val="000000"/>
                <w:sz w:val="24"/>
              </w:rPr>
              <w:t>122</w:t>
            </w:r>
          </w:p>
        </w:tc>
        <w:tc>
          <w:tcPr>
            <w:tcW w:w="1749" w:type="dxa"/>
            <w:gridSpan w:val="3"/>
            <w:tcBorders>
              <w:tl2br w:val="nil"/>
              <w:tr2bl w:val="nil"/>
            </w:tcBorders>
            <w:shd w:val="clear" w:color="auto" w:fill="auto"/>
            <w:tcMar>
              <w:top w:w="15" w:type="dxa"/>
              <w:left w:w="15" w:type="dxa"/>
              <w:right w:w="15" w:type="dxa"/>
            </w:tcMar>
            <w:vAlign w:val="center"/>
          </w:tcPr>
          <w:p w:rsidR="0095482E" w:rsidRDefault="000C3209">
            <w:pPr>
              <w:widowControl/>
              <w:spacing w:line="360" w:lineRule="auto"/>
              <w:jc w:val="center"/>
              <w:textAlignment w:val="center"/>
              <w:rPr>
                <w:rFonts w:asciiTheme="minorEastAsia" w:hAnsiTheme="minorEastAsia" w:cstheme="minorEastAsia"/>
                <w:color w:val="000000"/>
                <w:kern w:val="0"/>
                <w:sz w:val="24"/>
                <w:lang w:bidi="ar"/>
              </w:rPr>
            </w:pPr>
            <w:r>
              <w:rPr>
                <w:rFonts w:asciiTheme="minorEastAsia" w:hAnsiTheme="minorEastAsia" w:cstheme="minorEastAsia" w:hint="eastAsia"/>
                <w:color w:val="000000"/>
                <w:kern w:val="0"/>
                <w:sz w:val="24"/>
                <w:lang w:bidi="ar"/>
              </w:rPr>
              <w:t>35.76</w:t>
            </w:r>
          </w:p>
        </w:tc>
        <w:tc>
          <w:tcPr>
            <w:tcW w:w="774" w:type="dxa"/>
            <w:gridSpan w:val="2"/>
            <w:tcBorders>
              <w:tl2br w:val="nil"/>
              <w:tr2bl w:val="nil"/>
            </w:tcBorders>
            <w:shd w:val="clear" w:color="auto" w:fill="auto"/>
            <w:tcMar>
              <w:top w:w="15" w:type="dxa"/>
              <w:left w:w="15" w:type="dxa"/>
              <w:right w:w="15" w:type="dxa"/>
            </w:tcMar>
            <w:vAlign w:val="center"/>
          </w:tcPr>
          <w:p w:rsidR="0095482E" w:rsidRDefault="000C3209">
            <w:pPr>
              <w:widowControl/>
              <w:spacing w:line="360" w:lineRule="auto"/>
              <w:jc w:val="center"/>
              <w:rPr>
                <w:rFonts w:asciiTheme="minorEastAsia" w:hAnsiTheme="minorEastAsia" w:cstheme="minorEastAsia"/>
                <w:color w:val="000000"/>
                <w:sz w:val="24"/>
              </w:rPr>
            </w:pPr>
            <w:r>
              <w:rPr>
                <w:rFonts w:asciiTheme="minorEastAsia" w:hAnsiTheme="minorEastAsia" w:cstheme="minorEastAsia" w:hint="eastAsia"/>
                <w:color w:val="000000"/>
                <w:sz w:val="24"/>
              </w:rPr>
              <w:t>10</w:t>
            </w:r>
          </w:p>
        </w:tc>
        <w:tc>
          <w:tcPr>
            <w:tcW w:w="774" w:type="dxa"/>
            <w:tcBorders>
              <w:tl2br w:val="nil"/>
              <w:tr2bl w:val="nil"/>
            </w:tcBorders>
            <w:shd w:val="clear" w:color="auto" w:fill="auto"/>
            <w:tcMar>
              <w:top w:w="15" w:type="dxa"/>
              <w:left w:w="15" w:type="dxa"/>
              <w:right w:w="15" w:type="dxa"/>
            </w:tcMar>
            <w:vAlign w:val="center"/>
          </w:tcPr>
          <w:p w:rsidR="0095482E" w:rsidRDefault="000C3209">
            <w:pPr>
              <w:widowControl/>
              <w:spacing w:line="360" w:lineRule="auto"/>
              <w:jc w:val="center"/>
              <w:rPr>
                <w:rFonts w:asciiTheme="minorEastAsia" w:hAnsiTheme="minorEastAsia" w:cstheme="minorEastAsia"/>
                <w:color w:val="000000"/>
                <w:sz w:val="24"/>
              </w:rPr>
            </w:pPr>
            <w:r>
              <w:rPr>
                <w:rFonts w:asciiTheme="minorEastAsia" w:hAnsiTheme="minorEastAsia" w:cstheme="minorEastAsia" w:hint="eastAsia"/>
                <w:color w:val="000000"/>
                <w:sz w:val="24"/>
              </w:rPr>
              <w:t>29.31%</w:t>
            </w:r>
          </w:p>
        </w:tc>
        <w:tc>
          <w:tcPr>
            <w:tcW w:w="798" w:type="dxa"/>
            <w:tcBorders>
              <w:tl2br w:val="nil"/>
              <w:tr2bl w:val="nil"/>
            </w:tcBorders>
            <w:shd w:val="clear" w:color="auto" w:fill="auto"/>
            <w:tcMar>
              <w:top w:w="15" w:type="dxa"/>
              <w:left w:w="15" w:type="dxa"/>
              <w:right w:w="15" w:type="dxa"/>
            </w:tcMar>
            <w:vAlign w:val="center"/>
          </w:tcPr>
          <w:p w:rsidR="0095482E" w:rsidRDefault="000C3209">
            <w:pPr>
              <w:widowControl/>
              <w:spacing w:line="360" w:lineRule="auto"/>
              <w:jc w:val="center"/>
              <w:rPr>
                <w:rFonts w:asciiTheme="minorEastAsia" w:hAnsiTheme="minorEastAsia" w:cstheme="minorEastAsia"/>
                <w:color w:val="000000"/>
                <w:sz w:val="24"/>
              </w:rPr>
            </w:pPr>
            <w:r>
              <w:rPr>
                <w:rFonts w:asciiTheme="minorEastAsia" w:hAnsiTheme="minorEastAsia" w:cstheme="minorEastAsia" w:hint="eastAsia"/>
                <w:color w:val="000000"/>
                <w:sz w:val="24"/>
              </w:rPr>
              <w:t>2.9</w:t>
            </w:r>
          </w:p>
        </w:tc>
      </w:tr>
      <w:tr w:rsidR="0095482E">
        <w:trPr>
          <w:trHeight w:val="439"/>
        </w:trPr>
        <w:tc>
          <w:tcPr>
            <w:tcW w:w="1796" w:type="dxa"/>
            <w:gridSpan w:val="2"/>
            <w:vMerge/>
            <w:tcBorders>
              <w:tl2br w:val="nil"/>
              <w:tr2bl w:val="nil"/>
            </w:tcBorders>
            <w:shd w:val="clear" w:color="auto" w:fill="auto"/>
            <w:tcMar>
              <w:top w:w="15" w:type="dxa"/>
              <w:left w:w="15" w:type="dxa"/>
              <w:right w:w="15" w:type="dxa"/>
            </w:tcMar>
            <w:vAlign w:val="center"/>
          </w:tcPr>
          <w:p w:rsidR="0095482E" w:rsidRDefault="0095482E">
            <w:pPr>
              <w:widowControl/>
              <w:spacing w:line="360" w:lineRule="auto"/>
              <w:jc w:val="center"/>
              <w:textAlignment w:val="center"/>
              <w:rPr>
                <w:rFonts w:asciiTheme="minorEastAsia" w:hAnsiTheme="minorEastAsia" w:cstheme="minorEastAsia"/>
                <w:color w:val="000000"/>
                <w:kern w:val="0"/>
                <w:sz w:val="24"/>
                <w:lang w:bidi="ar"/>
              </w:rPr>
            </w:pPr>
          </w:p>
        </w:tc>
        <w:tc>
          <w:tcPr>
            <w:tcW w:w="1260" w:type="dxa"/>
            <w:gridSpan w:val="2"/>
            <w:tcBorders>
              <w:tl2br w:val="nil"/>
              <w:tr2bl w:val="nil"/>
            </w:tcBorders>
            <w:shd w:val="clear" w:color="auto" w:fill="auto"/>
            <w:tcMar>
              <w:top w:w="15" w:type="dxa"/>
              <w:left w:w="15" w:type="dxa"/>
              <w:right w:w="15" w:type="dxa"/>
            </w:tcMar>
            <w:vAlign w:val="center"/>
          </w:tcPr>
          <w:p w:rsidR="0095482E" w:rsidRDefault="000C3209">
            <w:pPr>
              <w:widowControl/>
              <w:spacing w:line="360" w:lineRule="auto"/>
              <w:jc w:val="left"/>
              <w:textAlignment w:val="center"/>
              <w:rPr>
                <w:rFonts w:asciiTheme="minorEastAsia" w:hAnsiTheme="minorEastAsia" w:cstheme="minorEastAsia"/>
                <w:b/>
                <w:bCs/>
                <w:color w:val="000000"/>
                <w:kern w:val="0"/>
                <w:sz w:val="24"/>
                <w:lang w:bidi="ar"/>
              </w:rPr>
            </w:pPr>
            <w:r>
              <w:rPr>
                <w:rFonts w:asciiTheme="minorEastAsia" w:hAnsiTheme="minorEastAsia" w:cstheme="minorEastAsia" w:hint="eastAsia"/>
                <w:b/>
                <w:bCs/>
                <w:color w:val="000000"/>
                <w:kern w:val="0"/>
                <w:sz w:val="24"/>
                <w:lang w:bidi="ar"/>
              </w:rPr>
              <w:t>其中：中央资金</w:t>
            </w:r>
          </w:p>
        </w:tc>
        <w:tc>
          <w:tcPr>
            <w:tcW w:w="1080" w:type="dxa"/>
            <w:gridSpan w:val="2"/>
            <w:tcBorders>
              <w:tl2br w:val="nil"/>
              <w:tr2bl w:val="nil"/>
            </w:tcBorders>
            <w:shd w:val="clear" w:color="auto" w:fill="auto"/>
            <w:tcMar>
              <w:top w:w="15" w:type="dxa"/>
              <w:left w:w="15" w:type="dxa"/>
              <w:right w:w="15" w:type="dxa"/>
            </w:tcMar>
            <w:vAlign w:val="center"/>
          </w:tcPr>
          <w:p w:rsidR="0095482E" w:rsidRDefault="000C3209">
            <w:pPr>
              <w:widowControl/>
              <w:spacing w:line="360" w:lineRule="auto"/>
              <w:jc w:val="center"/>
              <w:rPr>
                <w:rFonts w:asciiTheme="minorEastAsia" w:hAnsiTheme="minorEastAsia" w:cstheme="minorEastAsia"/>
                <w:color w:val="000000"/>
                <w:sz w:val="24"/>
              </w:rPr>
            </w:pPr>
            <w:r>
              <w:rPr>
                <w:rFonts w:asciiTheme="minorEastAsia" w:hAnsiTheme="minorEastAsia" w:cstheme="minorEastAsia" w:hint="eastAsia"/>
                <w:color w:val="000000"/>
                <w:sz w:val="24"/>
              </w:rPr>
              <w:t>122</w:t>
            </w:r>
          </w:p>
        </w:tc>
        <w:tc>
          <w:tcPr>
            <w:tcW w:w="1024" w:type="dxa"/>
            <w:tcBorders>
              <w:tl2br w:val="nil"/>
              <w:tr2bl w:val="nil"/>
            </w:tcBorders>
            <w:shd w:val="clear" w:color="auto" w:fill="auto"/>
            <w:tcMar>
              <w:top w:w="15" w:type="dxa"/>
              <w:left w:w="15" w:type="dxa"/>
              <w:right w:w="15" w:type="dxa"/>
            </w:tcMar>
            <w:vAlign w:val="center"/>
          </w:tcPr>
          <w:p w:rsidR="0095482E" w:rsidRDefault="000C3209">
            <w:pPr>
              <w:widowControl/>
              <w:spacing w:line="360" w:lineRule="auto"/>
              <w:jc w:val="center"/>
              <w:rPr>
                <w:rFonts w:asciiTheme="minorEastAsia" w:hAnsiTheme="minorEastAsia" w:cstheme="minorEastAsia"/>
                <w:color w:val="000000"/>
                <w:sz w:val="24"/>
              </w:rPr>
            </w:pPr>
            <w:r>
              <w:rPr>
                <w:rFonts w:asciiTheme="minorEastAsia" w:hAnsiTheme="minorEastAsia" w:cstheme="minorEastAsia" w:hint="eastAsia"/>
                <w:color w:val="000000"/>
                <w:sz w:val="24"/>
              </w:rPr>
              <w:t>122</w:t>
            </w:r>
          </w:p>
        </w:tc>
        <w:tc>
          <w:tcPr>
            <w:tcW w:w="1749" w:type="dxa"/>
            <w:gridSpan w:val="3"/>
            <w:tcBorders>
              <w:tl2br w:val="nil"/>
              <w:tr2bl w:val="nil"/>
            </w:tcBorders>
            <w:shd w:val="clear" w:color="auto" w:fill="auto"/>
            <w:tcMar>
              <w:top w:w="15" w:type="dxa"/>
              <w:left w:w="15" w:type="dxa"/>
              <w:right w:w="15" w:type="dxa"/>
            </w:tcMar>
            <w:vAlign w:val="center"/>
          </w:tcPr>
          <w:p w:rsidR="0095482E" w:rsidRDefault="000C3209">
            <w:pPr>
              <w:widowControl/>
              <w:spacing w:line="360" w:lineRule="auto"/>
              <w:jc w:val="center"/>
              <w:textAlignment w:val="center"/>
              <w:rPr>
                <w:rFonts w:asciiTheme="minorEastAsia" w:hAnsiTheme="minorEastAsia" w:cstheme="minorEastAsia"/>
                <w:color w:val="000000"/>
                <w:kern w:val="0"/>
                <w:sz w:val="24"/>
                <w:lang w:bidi="ar"/>
              </w:rPr>
            </w:pPr>
            <w:r>
              <w:rPr>
                <w:rFonts w:asciiTheme="minorEastAsia" w:hAnsiTheme="minorEastAsia" w:cstheme="minorEastAsia" w:hint="eastAsia"/>
                <w:color w:val="000000"/>
                <w:sz w:val="24"/>
              </w:rPr>
              <w:t>35.76</w:t>
            </w:r>
          </w:p>
        </w:tc>
        <w:tc>
          <w:tcPr>
            <w:tcW w:w="774" w:type="dxa"/>
            <w:gridSpan w:val="2"/>
            <w:tcBorders>
              <w:tl2br w:val="nil"/>
              <w:tr2bl w:val="nil"/>
            </w:tcBorders>
            <w:shd w:val="clear" w:color="auto" w:fill="auto"/>
            <w:tcMar>
              <w:top w:w="15" w:type="dxa"/>
              <w:left w:w="15" w:type="dxa"/>
              <w:right w:w="15" w:type="dxa"/>
            </w:tcMar>
            <w:vAlign w:val="center"/>
          </w:tcPr>
          <w:p w:rsidR="0095482E" w:rsidRDefault="000C3209">
            <w:pPr>
              <w:widowControl/>
              <w:spacing w:line="360" w:lineRule="auto"/>
              <w:jc w:val="center"/>
              <w:rPr>
                <w:rFonts w:asciiTheme="minorEastAsia" w:hAnsiTheme="minorEastAsia" w:cstheme="minorEastAsia"/>
                <w:color w:val="000000"/>
                <w:sz w:val="24"/>
              </w:rPr>
            </w:pPr>
            <w:r>
              <w:rPr>
                <w:rFonts w:asciiTheme="minorEastAsia" w:hAnsiTheme="minorEastAsia" w:cstheme="minorEastAsia" w:hint="eastAsia"/>
                <w:color w:val="000000"/>
                <w:sz w:val="24"/>
              </w:rPr>
              <w:t>-</w:t>
            </w:r>
          </w:p>
        </w:tc>
        <w:tc>
          <w:tcPr>
            <w:tcW w:w="774" w:type="dxa"/>
            <w:tcBorders>
              <w:tl2br w:val="nil"/>
              <w:tr2bl w:val="nil"/>
            </w:tcBorders>
            <w:shd w:val="clear" w:color="auto" w:fill="auto"/>
            <w:tcMar>
              <w:top w:w="15" w:type="dxa"/>
              <w:left w:w="15" w:type="dxa"/>
              <w:right w:w="15" w:type="dxa"/>
            </w:tcMar>
            <w:vAlign w:val="center"/>
          </w:tcPr>
          <w:p w:rsidR="0095482E" w:rsidRDefault="0095482E">
            <w:pPr>
              <w:widowControl/>
              <w:spacing w:line="360" w:lineRule="auto"/>
              <w:jc w:val="center"/>
              <w:rPr>
                <w:rFonts w:asciiTheme="minorEastAsia" w:hAnsiTheme="minorEastAsia" w:cstheme="minorEastAsia"/>
                <w:color w:val="000000"/>
                <w:sz w:val="24"/>
              </w:rPr>
            </w:pPr>
          </w:p>
        </w:tc>
        <w:tc>
          <w:tcPr>
            <w:tcW w:w="798" w:type="dxa"/>
            <w:tcBorders>
              <w:tl2br w:val="nil"/>
              <w:tr2bl w:val="nil"/>
            </w:tcBorders>
            <w:shd w:val="clear" w:color="auto" w:fill="auto"/>
            <w:tcMar>
              <w:top w:w="15" w:type="dxa"/>
              <w:left w:w="15" w:type="dxa"/>
              <w:right w:w="15" w:type="dxa"/>
            </w:tcMar>
            <w:vAlign w:val="center"/>
          </w:tcPr>
          <w:p w:rsidR="0095482E" w:rsidRDefault="000C3209">
            <w:pPr>
              <w:widowControl/>
              <w:spacing w:line="360" w:lineRule="auto"/>
              <w:jc w:val="center"/>
              <w:rPr>
                <w:rFonts w:asciiTheme="minorEastAsia" w:hAnsiTheme="minorEastAsia" w:cstheme="minorEastAsia"/>
                <w:color w:val="000000"/>
                <w:sz w:val="24"/>
              </w:rPr>
            </w:pPr>
            <w:r>
              <w:rPr>
                <w:rFonts w:asciiTheme="minorEastAsia" w:hAnsiTheme="minorEastAsia" w:cstheme="minorEastAsia" w:hint="eastAsia"/>
                <w:color w:val="000000"/>
                <w:sz w:val="24"/>
              </w:rPr>
              <w:t>-</w:t>
            </w:r>
          </w:p>
        </w:tc>
      </w:tr>
      <w:tr w:rsidR="0095482E">
        <w:trPr>
          <w:trHeight w:val="439"/>
        </w:trPr>
        <w:tc>
          <w:tcPr>
            <w:tcW w:w="1796" w:type="dxa"/>
            <w:gridSpan w:val="2"/>
            <w:vMerge/>
            <w:tcBorders>
              <w:tl2br w:val="nil"/>
              <w:tr2bl w:val="nil"/>
            </w:tcBorders>
            <w:shd w:val="clear" w:color="auto" w:fill="auto"/>
            <w:tcMar>
              <w:top w:w="15" w:type="dxa"/>
              <w:left w:w="15" w:type="dxa"/>
              <w:right w:w="15" w:type="dxa"/>
            </w:tcMar>
            <w:vAlign w:val="center"/>
          </w:tcPr>
          <w:p w:rsidR="0095482E" w:rsidRDefault="0095482E">
            <w:pPr>
              <w:widowControl/>
              <w:spacing w:line="360" w:lineRule="auto"/>
              <w:jc w:val="center"/>
              <w:textAlignment w:val="center"/>
              <w:rPr>
                <w:rFonts w:asciiTheme="minorEastAsia" w:hAnsiTheme="minorEastAsia" w:cstheme="minorEastAsia"/>
                <w:color w:val="000000"/>
                <w:kern w:val="0"/>
                <w:sz w:val="24"/>
                <w:lang w:bidi="ar"/>
              </w:rPr>
            </w:pPr>
          </w:p>
        </w:tc>
        <w:tc>
          <w:tcPr>
            <w:tcW w:w="1260" w:type="dxa"/>
            <w:gridSpan w:val="2"/>
            <w:tcBorders>
              <w:tl2br w:val="nil"/>
              <w:tr2bl w:val="nil"/>
            </w:tcBorders>
            <w:shd w:val="clear" w:color="auto" w:fill="auto"/>
            <w:tcMar>
              <w:top w:w="15" w:type="dxa"/>
              <w:left w:w="15" w:type="dxa"/>
              <w:right w:w="15" w:type="dxa"/>
            </w:tcMar>
            <w:vAlign w:val="center"/>
          </w:tcPr>
          <w:p w:rsidR="0095482E" w:rsidRDefault="000C3209">
            <w:pPr>
              <w:widowControl/>
              <w:spacing w:line="360" w:lineRule="auto"/>
              <w:jc w:val="right"/>
              <w:textAlignment w:val="center"/>
              <w:rPr>
                <w:rFonts w:asciiTheme="minorEastAsia" w:hAnsiTheme="minorEastAsia" w:cstheme="minorEastAsia"/>
                <w:b/>
                <w:bCs/>
                <w:color w:val="000000"/>
                <w:kern w:val="0"/>
                <w:sz w:val="24"/>
                <w:lang w:bidi="ar"/>
              </w:rPr>
            </w:pPr>
            <w:proofErr w:type="gramStart"/>
            <w:r>
              <w:rPr>
                <w:rFonts w:asciiTheme="minorEastAsia" w:hAnsiTheme="minorEastAsia" w:cstheme="minorEastAsia" w:hint="eastAsia"/>
                <w:b/>
                <w:bCs/>
                <w:color w:val="000000"/>
                <w:kern w:val="0"/>
                <w:sz w:val="24"/>
                <w:lang w:bidi="ar"/>
              </w:rPr>
              <w:t>省级资金</w:t>
            </w:r>
            <w:proofErr w:type="gramEnd"/>
          </w:p>
        </w:tc>
        <w:tc>
          <w:tcPr>
            <w:tcW w:w="1080" w:type="dxa"/>
            <w:gridSpan w:val="2"/>
            <w:tcBorders>
              <w:tl2br w:val="nil"/>
              <w:tr2bl w:val="nil"/>
            </w:tcBorders>
            <w:shd w:val="clear" w:color="auto" w:fill="auto"/>
            <w:tcMar>
              <w:top w:w="15" w:type="dxa"/>
              <w:left w:w="15" w:type="dxa"/>
              <w:right w:w="15" w:type="dxa"/>
            </w:tcMar>
            <w:vAlign w:val="center"/>
          </w:tcPr>
          <w:p w:rsidR="0095482E" w:rsidRDefault="0095482E">
            <w:pPr>
              <w:widowControl/>
              <w:spacing w:line="360" w:lineRule="auto"/>
              <w:jc w:val="center"/>
              <w:rPr>
                <w:rFonts w:asciiTheme="minorEastAsia" w:hAnsiTheme="minorEastAsia" w:cstheme="minorEastAsia"/>
                <w:color w:val="000000"/>
                <w:sz w:val="24"/>
              </w:rPr>
            </w:pPr>
          </w:p>
        </w:tc>
        <w:tc>
          <w:tcPr>
            <w:tcW w:w="1024" w:type="dxa"/>
            <w:tcBorders>
              <w:tl2br w:val="nil"/>
              <w:tr2bl w:val="nil"/>
            </w:tcBorders>
            <w:shd w:val="clear" w:color="auto" w:fill="auto"/>
            <w:tcMar>
              <w:top w:w="15" w:type="dxa"/>
              <w:left w:w="15" w:type="dxa"/>
              <w:right w:w="15" w:type="dxa"/>
            </w:tcMar>
            <w:vAlign w:val="center"/>
          </w:tcPr>
          <w:p w:rsidR="0095482E" w:rsidRDefault="0095482E">
            <w:pPr>
              <w:widowControl/>
              <w:spacing w:line="360" w:lineRule="auto"/>
              <w:jc w:val="center"/>
              <w:rPr>
                <w:rFonts w:asciiTheme="minorEastAsia" w:hAnsiTheme="minorEastAsia" w:cstheme="minorEastAsia"/>
                <w:color w:val="000000"/>
                <w:sz w:val="24"/>
              </w:rPr>
            </w:pPr>
          </w:p>
        </w:tc>
        <w:tc>
          <w:tcPr>
            <w:tcW w:w="1749" w:type="dxa"/>
            <w:gridSpan w:val="3"/>
            <w:tcBorders>
              <w:tl2br w:val="nil"/>
              <w:tr2bl w:val="nil"/>
            </w:tcBorders>
            <w:shd w:val="clear" w:color="auto" w:fill="auto"/>
            <w:tcMar>
              <w:top w:w="15" w:type="dxa"/>
              <w:left w:w="15" w:type="dxa"/>
              <w:right w:w="15" w:type="dxa"/>
            </w:tcMar>
            <w:vAlign w:val="center"/>
          </w:tcPr>
          <w:p w:rsidR="0095482E" w:rsidRDefault="0095482E">
            <w:pPr>
              <w:widowControl/>
              <w:spacing w:line="360" w:lineRule="auto"/>
              <w:jc w:val="center"/>
              <w:textAlignment w:val="center"/>
              <w:rPr>
                <w:rFonts w:asciiTheme="minorEastAsia" w:hAnsiTheme="minorEastAsia" w:cstheme="minorEastAsia"/>
                <w:color w:val="000000"/>
                <w:kern w:val="0"/>
                <w:sz w:val="24"/>
                <w:lang w:bidi="ar"/>
              </w:rPr>
            </w:pPr>
          </w:p>
        </w:tc>
        <w:tc>
          <w:tcPr>
            <w:tcW w:w="774" w:type="dxa"/>
            <w:gridSpan w:val="2"/>
            <w:tcBorders>
              <w:tl2br w:val="nil"/>
              <w:tr2bl w:val="nil"/>
            </w:tcBorders>
            <w:shd w:val="clear" w:color="auto" w:fill="auto"/>
            <w:tcMar>
              <w:top w:w="15" w:type="dxa"/>
              <w:left w:w="15" w:type="dxa"/>
              <w:right w:w="15" w:type="dxa"/>
            </w:tcMar>
            <w:vAlign w:val="center"/>
          </w:tcPr>
          <w:p w:rsidR="0095482E" w:rsidRDefault="000C3209">
            <w:pPr>
              <w:widowControl/>
              <w:spacing w:line="360" w:lineRule="auto"/>
              <w:jc w:val="center"/>
              <w:rPr>
                <w:rFonts w:asciiTheme="minorEastAsia" w:hAnsiTheme="minorEastAsia" w:cstheme="minorEastAsia"/>
                <w:color w:val="000000"/>
                <w:sz w:val="24"/>
              </w:rPr>
            </w:pPr>
            <w:r>
              <w:rPr>
                <w:rFonts w:asciiTheme="minorEastAsia" w:hAnsiTheme="minorEastAsia" w:cstheme="minorEastAsia" w:hint="eastAsia"/>
                <w:color w:val="000000"/>
                <w:sz w:val="24"/>
              </w:rPr>
              <w:t>-</w:t>
            </w:r>
          </w:p>
        </w:tc>
        <w:tc>
          <w:tcPr>
            <w:tcW w:w="774" w:type="dxa"/>
            <w:tcBorders>
              <w:tl2br w:val="nil"/>
              <w:tr2bl w:val="nil"/>
            </w:tcBorders>
            <w:shd w:val="clear" w:color="auto" w:fill="auto"/>
            <w:tcMar>
              <w:top w:w="15" w:type="dxa"/>
              <w:left w:w="15" w:type="dxa"/>
              <w:right w:w="15" w:type="dxa"/>
            </w:tcMar>
            <w:vAlign w:val="center"/>
          </w:tcPr>
          <w:p w:rsidR="0095482E" w:rsidRDefault="0095482E">
            <w:pPr>
              <w:widowControl/>
              <w:spacing w:line="360" w:lineRule="auto"/>
              <w:jc w:val="center"/>
              <w:rPr>
                <w:rFonts w:asciiTheme="minorEastAsia" w:hAnsiTheme="minorEastAsia" w:cstheme="minorEastAsia"/>
                <w:color w:val="000000"/>
                <w:sz w:val="24"/>
              </w:rPr>
            </w:pPr>
          </w:p>
        </w:tc>
        <w:tc>
          <w:tcPr>
            <w:tcW w:w="798" w:type="dxa"/>
            <w:tcBorders>
              <w:tl2br w:val="nil"/>
              <w:tr2bl w:val="nil"/>
            </w:tcBorders>
            <w:shd w:val="clear" w:color="auto" w:fill="auto"/>
            <w:tcMar>
              <w:top w:w="15" w:type="dxa"/>
              <w:left w:w="15" w:type="dxa"/>
              <w:right w:w="15" w:type="dxa"/>
            </w:tcMar>
            <w:vAlign w:val="center"/>
          </w:tcPr>
          <w:p w:rsidR="0095482E" w:rsidRDefault="000C3209">
            <w:pPr>
              <w:widowControl/>
              <w:spacing w:line="360" w:lineRule="auto"/>
              <w:jc w:val="center"/>
              <w:rPr>
                <w:rFonts w:asciiTheme="minorEastAsia" w:hAnsiTheme="minorEastAsia" w:cstheme="minorEastAsia"/>
                <w:color w:val="000000"/>
                <w:sz w:val="24"/>
              </w:rPr>
            </w:pPr>
            <w:r>
              <w:rPr>
                <w:rFonts w:asciiTheme="minorEastAsia" w:hAnsiTheme="minorEastAsia" w:cstheme="minorEastAsia" w:hint="eastAsia"/>
                <w:color w:val="000000"/>
                <w:sz w:val="24"/>
              </w:rPr>
              <w:t>-</w:t>
            </w:r>
          </w:p>
        </w:tc>
      </w:tr>
      <w:tr w:rsidR="0095482E">
        <w:trPr>
          <w:trHeight w:val="439"/>
        </w:trPr>
        <w:tc>
          <w:tcPr>
            <w:tcW w:w="1796" w:type="dxa"/>
            <w:gridSpan w:val="2"/>
            <w:vMerge/>
            <w:tcBorders>
              <w:tl2br w:val="nil"/>
              <w:tr2bl w:val="nil"/>
            </w:tcBorders>
            <w:shd w:val="clear" w:color="auto" w:fill="auto"/>
            <w:tcMar>
              <w:top w:w="15" w:type="dxa"/>
              <w:left w:w="15" w:type="dxa"/>
              <w:right w:w="15" w:type="dxa"/>
            </w:tcMar>
            <w:vAlign w:val="center"/>
          </w:tcPr>
          <w:p w:rsidR="0095482E" w:rsidRDefault="0095482E">
            <w:pPr>
              <w:widowControl/>
              <w:spacing w:line="360" w:lineRule="auto"/>
              <w:jc w:val="center"/>
              <w:rPr>
                <w:rFonts w:asciiTheme="minorEastAsia" w:hAnsiTheme="minorEastAsia" w:cstheme="minorEastAsia"/>
                <w:color w:val="000000"/>
                <w:sz w:val="24"/>
              </w:rPr>
            </w:pPr>
          </w:p>
        </w:tc>
        <w:tc>
          <w:tcPr>
            <w:tcW w:w="1260" w:type="dxa"/>
            <w:gridSpan w:val="2"/>
            <w:tcBorders>
              <w:tl2br w:val="nil"/>
              <w:tr2bl w:val="nil"/>
            </w:tcBorders>
            <w:shd w:val="clear" w:color="auto" w:fill="auto"/>
            <w:tcMar>
              <w:top w:w="15" w:type="dxa"/>
              <w:left w:w="15" w:type="dxa"/>
              <w:right w:w="15" w:type="dxa"/>
            </w:tcMar>
            <w:vAlign w:val="center"/>
          </w:tcPr>
          <w:p w:rsidR="0095482E" w:rsidRDefault="000C3209">
            <w:pPr>
              <w:widowControl/>
              <w:spacing w:line="360" w:lineRule="auto"/>
              <w:jc w:val="right"/>
              <w:textAlignment w:val="center"/>
              <w:rPr>
                <w:rFonts w:asciiTheme="minorEastAsia" w:hAnsiTheme="minorEastAsia" w:cstheme="minorEastAsia"/>
                <w:b/>
                <w:bCs/>
                <w:color w:val="000000"/>
                <w:sz w:val="24"/>
              </w:rPr>
            </w:pPr>
            <w:r>
              <w:rPr>
                <w:rFonts w:asciiTheme="minorEastAsia" w:hAnsiTheme="minorEastAsia" w:cstheme="minorEastAsia" w:hint="eastAsia"/>
                <w:b/>
                <w:bCs/>
                <w:color w:val="000000"/>
                <w:sz w:val="24"/>
              </w:rPr>
              <w:t>市级资金</w:t>
            </w:r>
          </w:p>
        </w:tc>
        <w:tc>
          <w:tcPr>
            <w:tcW w:w="1080" w:type="dxa"/>
            <w:gridSpan w:val="2"/>
            <w:tcBorders>
              <w:tl2br w:val="nil"/>
              <w:tr2bl w:val="nil"/>
            </w:tcBorders>
            <w:shd w:val="clear" w:color="auto" w:fill="auto"/>
            <w:tcMar>
              <w:top w:w="15" w:type="dxa"/>
              <w:left w:w="15" w:type="dxa"/>
              <w:right w:w="15" w:type="dxa"/>
            </w:tcMar>
            <w:vAlign w:val="center"/>
          </w:tcPr>
          <w:p w:rsidR="0095482E" w:rsidRDefault="0095482E">
            <w:pPr>
              <w:widowControl/>
              <w:spacing w:line="360" w:lineRule="auto"/>
              <w:jc w:val="center"/>
              <w:rPr>
                <w:rFonts w:asciiTheme="minorEastAsia" w:hAnsiTheme="minorEastAsia" w:cstheme="minorEastAsia"/>
                <w:color w:val="000000"/>
                <w:sz w:val="24"/>
              </w:rPr>
            </w:pPr>
          </w:p>
        </w:tc>
        <w:tc>
          <w:tcPr>
            <w:tcW w:w="1024" w:type="dxa"/>
            <w:tcBorders>
              <w:tl2br w:val="nil"/>
              <w:tr2bl w:val="nil"/>
            </w:tcBorders>
            <w:shd w:val="clear" w:color="auto" w:fill="auto"/>
            <w:tcMar>
              <w:top w:w="15" w:type="dxa"/>
              <w:left w:w="15" w:type="dxa"/>
              <w:right w:w="15" w:type="dxa"/>
            </w:tcMar>
            <w:vAlign w:val="center"/>
          </w:tcPr>
          <w:p w:rsidR="0095482E" w:rsidRDefault="0095482E">
            <w:pPr>
              <w:widowControl/>
              <w:spacing w:line="360" w:lineRule="auto"/>
              <w:jc w:val="center"/>
              <w:rPr>
                <w:rFonts w:asciiTheme="minorEastAsia" w:hAnsiTheme="minorEastAsia" w:cstheme="minorEastAsia"/>
                <w:color w:val="000000"/>
                <w:sz w:val="24"/>
              </w:rPr>
            </w:pPr>
          </w:p>
        </w:tc>
        <w:tc>
          <w:tcPr>
            <w:tcW w:w="1749" w:type="dxa"/>
            <w:gridSpan w:val="3"/>
            <w:tcBorders>
              <w:tl2br w:val="nil"/>
              <w:tr2bl w:val="nil"/>
            </w:tcBorders>
            <w:shd w:val="clear" w:color="auto" w:fill="auto"/>
            <w:tcMar>
              <w:top w:w="15" w:type="dxa"/>
              <w:left w:w="15" w:type="dxa"/>
              <w:right w:w="15" w:type="dxa"/>
            </w:tcMar>
            <w:vAlign w:val="center"/>
          </w:tcPr>
          <w:p w:rsidR="0095482E" w:rsidRDefault="0095482E">
            <w:pPr>
              <w:widowControl/>
              <w:spacing w:line="360" w:lineRule="auto"/>
              <w:jc w:val="center"/>
              <w:textAlignment w:val="center"/>
              <w:rPr>
                <w:rFonts w:asciiTheme="minorEastAsia" w:hAnsiTheme="minorEastAsia" w:cstheme="minorEastAsia"/>
                <w:color w:val="000000"/>
                <w:sz w:val="24"/>
              </w:rPr>
            </w:pPr>
          </w:p>
        </w:tc>
        <w:tc>
          <w:tcPr>
            <w:tcW w:w="774" w:type="dxa"/>
            <w:gridSpan w:val="2"/>
            <w:tcBorders>
              <w:tl2br w:val="nil"/>
              <w:tr2bl w:val="nil"/>
            </w:tcBorders>
            <w:shd w:val="clear" w:color="auto" w:fill="auto"/>
            <w:tcMar>
              <w:top w:w="15" w:type="dxa"/>
              <w:left w:w="15" w:type="dxa"/>
              <w:right w:w="15" w:type="dxa"/>
            </w:tcMar>
            <w:vAlign w:val="center"/>
          </w:tcPr>
          <w:p w:rsidR="0095482E" w:rsidRDefault="000C3209">
            <w:pPr>
              <w:widowControl/>
              <w:spacing w:line="360" w:lineRule="auto"/>
              <w:jc w:val="center"/>
              <w:rPr>
                <w:rFonts w:asciiTheme="minorEastAsia" w:hAnsiTheme="minorEastAsia" w:cstheme="minorEastAsia"/>
                <w:color w:val="000000"/>
                <w:sz w:val="24"/>
              </w:rPr>
            </w:pPr>
            <w:r>
              <w:rPr>
                <w:rFonts w:asciiTheme="minorEastAsia" w:hAnsiTheme="minorEastAsia" w:cstheme="minorEastAsia" w:hint="eastAsia"/>
                <w:color w:val="000000"/>
                <w:sz w:val="24"/>
              </w:rPr>
              <w:t>-</w:t>
            </w:r>
          </w:p>
        </w:tc>
        <w:tc>
          <w:tcPr>
            <w:tcW w:w="774" w:type="dxa"/>
            <w:tcBorders>
              <w:tl2br w:val="nil"/>
              <w:tr2bl w:val="nil"/>
            </w:tcBorders>
            <w:shd w:val="clear" w:color="auto" w:fill="auto"/>
            <w:tcMar>
              <w:top w:w="15" w:type="dxa"/>
              <w:left w:w="15" w:type="dxa"/>
              <w:right w:w="15" w:type="dxa"/>
            </w:tcMar>
            <w:vAlign w:val="center"/>
          </w:tcPr>
          <w:p w:rsidR="0095482E" w:rsidRDefault="0095482E">
            <w:pPr>
              <w:widowControl/>
              <w:spacing w:line="360" w:lineRule="auto"/>
              <w:jc w:val="center"/>
              <w:rPr>
                <w:rFonts w:asciiTheme="minorEastAsia" w:hAnsiTheme="minorEastAsia" w:cstheme="minorEastAsia"/>
                <w:color w:val="000000"/>
                <w:sz w:val="24"/>
              </w:rPr>
            </w:pPr>
          </w:p>
        </w:tc>
        <w:tc>
          <w:tcPr>
            <w:tcW w:w="798" w:type="dxa"/>
            <w:tcBorders>
              <w:tl2br w:val="nil"/>
              <w:tr2bl w:val="nil"/>
            </w:tcBorders>
            <w:shd w:val="clear" w:color="auto" w:fill="auto"/>
            <w:tcMar>
              <w:top w:w="15" w:type="dxa"/>
              <w:left w:w="15" w:type="dxa"/>
              <w:right w:w="15" w:type="dxa"/>
            </w:tcMar>
            <w:vAlign w:val="center"/>
          </w:tcPr>
          <w:p w:rsidR="0095482E" w:rsidRDefault="000C3209">
            <w:pPr>
              <w:widowControl/>
              <w:spacing w:line="360" w:lineRule="auto"/>
              <w:jc w:val="center"/>
              <w:rPr>
                <w:rFonts w:asciiTheme="minorEastAsia" w:hAnsiTheme="minorEastAsia" w:cstheme="minorEastAsia"/>
                <w:color w:val="000000"/>
                <w:sz w:val="24"/>
              </w:rPr>
            </w:pPr>
            <w:r>
              <w:rPr>
                <w:rFonts w:asciiTheme="minorEastAsia" w:hAnsiTheme="minorEastAsia" w:cstheme="minorEastAsia" w:hint="eastAsia"/>
                <w:color w:val="000000"/>
                <w:sz w:val="24"/>
              </w:rPr>
              <w:t>-</w:t>
            </w:r>
          </w:p>
        </w:tc>
      </w:tr>
      <w:tr w:rsidR="0095482E">
        <w:trPr>
          <w:trHeight w:val="439"/>
        </w:trPr>
        <w:tc>
          <w:tcPr>
            <w:tcW w:w="1796" w:type="dxa"/>
            <w:gridSpan w:val="2"/>
            <w:vMerge/>
            <w:tcBorders>
              <w:tl2br w:val="nil"/>
              <w:tr2bl w:val="nil"/>
            </w:tcBorders>
            <w:shd w:val="clear" w:color="auto" w:fill="auto"/>
            <w:tcMar>
              <w:top w:w="15" w:type="dxa"/>
              <w:left w:w="15" w:type="dxa"/>
              <w:right w:w="15" w:type="dxa"/>
            </w:tcMar>
            <w:vAlign w:val="center"/>
          </w:tcPr>
          <w:p w:rsidR="0095482E" w:rsidRDefault="0095482E">
            <w:pPr>
              <w:widowControl/>
              <w:spacing w:line="360" w:lineRule="auto"/>
              <w:jc w:val="center"/>
              <w:rPr>
                <w:rFonts w:asciiTheme="minorEastAsia" w:hAnsiTheme="minorEastAsia" w:cstheme="minorEastAsia"/>
                <w:color w:val="000000"/>
                <w:sz w:val="24"/>
              </w:rPr>
            </w:pPr>
          </w:p>
        </w:tc>
        <w:tc>
          <w:tcPr>
            <w:tcW w:w="1260" w:type="dxa"/>
            <w:gridSpan w:val="2"/>
            <w:tcBorders>
              <w:tl2br w:val="nil"/>
              <w:tr2bl w:val="nil"/>
            </w:tcBorders>
            <w:shd w:val="clear" w:color="auto" w:fill="auto"/>
            <w:tcMar>
              <w:top w:w="15" w:type="dxa"/>
              <w:left w:w="15" w:type="dxa"/>
              <w:right w:w="15" w:type="dxa"/>
            </w:tcMar>
            <w:vAlign w:val="center"/>
          </w:tcPr>
          <w:p w:rsidR="0095482E" w:rsidRDefault="000C3209">
            <w:pPr>
              <w:widowControl/>
              <w:spacing w:line="360" w:lineRule="auto"/>
              <w:jc w:val="right"/>
              <w:textAlignment w:val="center"/>
              <w:rPr>
                <w:rFonts w:asciiTheme="minorEastAsia" w:hAnsiTheme="minorEastAsia" w:cstheme="minorEastAsia"/>
                <w:b/>
                <w:bCs/>
                <w:color w:val="000000"/>
                <w:sz w:val="24"/>
              </w:rPr>
            </w:pPr>
            <w:r>
              <w:rPr>
                <w:rFonts w:asciiTheme="minorEastAsia" w:hAnsiTheme="minorEastAsia" w:cstheme="minorEastAsia" w:hint="eastAsia"/>
                <w:b/>
                <w:bCs/>
                <w:color w:val="000000"/>
                <w:kern w:val="0"/>
                <w:sz w:val="24"/>
                <w:lang w:bidi="ar"/>
              </w:rPr>
              <w:t>其他资金</w:t>
            </w:r>
          </w:p>
        </w:tc>
        <w:tc>
          <w:tcPr>
            <w:tcW w:w="1080" w:type="dxa"/>
            <w:gridSpan w:val="2"/>
            <w:tcBorders>
              <w:tl2br w:val="nil"/>
              <w:tr2bl w:val="nil"/>
            </w:tcBorders>
            <w:shd w:val="clear" w:color="auto" w:fill="auto"/>
            <w:tcMar>
              <w:top w:w="15" w:type="dxa"/>
              <w:left w:w="15" w:type="dxa"/>
              <w:right w:w="15" w:type="dxa"/>
            </w:tcMar>
            <w:vAlign w:val="center"/>
          </w:tcPr>
          <w:p w:rsidR="0095482E" w:rsidRDefault="0095482E">
            <w:pPr>
              <w:widowControl/>
              <w:spacing w:line="360" w:lineRule="auto"/>
              <w:jc w:val="center"/>
              <w:rPr>
                <w:rFonts w:asciiTheme="minorEastAsia" w:hAnsiTheme="minorEastAsia" w:cstheme="minorEastAsia"/>
                <w:color w:val="000000"/>
                <w:sz w:val="24"/>
              </w:rPr>
            </w:pPr>
          </w:p>
        </w:tc>
        <w:tc>
          <w:tcPr>
            <w:tcW w:w="1024" w:type="dxa"/>
            <w:tcBorders>
              <w:tl2br w:val="nil"/>
              <w:tr2bl w:val="nil"/>
            </w:tcBorders>
            <w:shd w:val="clear" w:color="auto" w:fill="auto"/>
            <w:tcMar>
              <w:top w:w="15" w:type="dxa"/>
              <w:left w:w="15" w:type="dxa"/>
              <w:right w:w="15" w:type="dxa"/>
            </w:tcMar>
            <w:vAlign w:val="center"/>
          </w:tcPr>
          <w:p w:rsidR="0095482E" w:rsidRDefault="0095482E">
            <w:pPr>
              <w:widowControl/>
              <w:spacing w:line="360" w:lineRule="auto"/>
              <w:jc w:val="center"/>
              <w:rPr>
                <w:rFonts w:asciiTheme="minorEastAsia" w:hAnsiTheme="minorEastAsia" w:cstheme="minorEastAsia"/>
                <w:color w:val="000000"/>
                <w:sz w:val="24"/>
              </w:rPr>
            </w:pPr>
          </w:p>
        </w:tc>
        <w:tc>
          <w:tcPr>
            <w:tcW w:w="1749" w:type="dxa"/>
            <w:gridSpan w:val="3"/>
            <w:tcBorders>
              <w:tl2br w:val="nil"/>
              <w:tr2bl w:val="nil"/>
            </w:tcBorders>
            <w:shd w:val="clear" w:color="auto" w:fill="auto"/>
            <w:tcMar>
              <w:top w:w="15" w:type="dxa"/>
              <w:left w:w="15" w:type="dxa"/>
              <w:right w:w="15" w:type="dxa"/>
            </w:tcMar>
            <w:vAlign w:val="center"/>
          </w:tcPr>
          <w:p w:rsidR="0095482E" w:rsidRDefault="0095482E">
            <w:pPr>
              <w:widowControl/>
              <w:spacing w:line="360" w:lineRule="auto"/>
              <w:jc w:val="left"/>
              <w:textAlignment w:val="center"/>
              <w:rPr>
                <w:rFonts w:asciiTheme="minorEastAsia" w:hAnsiTheme="minorEastAsia" w:cstheme="minorEastAsia"/>
                <w:color w:val="000000"/>
                <w:sz w:val="24"/>
              </w:rPr>
            </w:pPr>
          </w:p>
        </w:tc>
        <w:tc>
          <w:tcPr>
            <w:tcW w:w="774" w:type="dxa"/>
            <w:gridSpan w:val="2"/>
            <w:tcBorders>
              <w:tl2br w:val="nil"/>
              <w:tr2bl w:val="nil"/>
            </w:tcBorders>
            <w:shd w:val="clear" w:color="auto" w:fill="auto"/>
            <w:tcMar>
              <w:top w:w="15" w:type="dxa"/>
              <w:left w:w="15" w:type="dxa"/>
              <w:right w:w="15" w:type="dxa"/>
            </w:tcMar>
            <w:vAlign w:val="center"/>
          </w:tcPr>
          <w:p w:rsidR="0095482E" w:rsidRDefault="000C3209">
            <w:pPr>
              <w:widowControl/>
              <w:spacing w:line="360" w:lineRule="auto"/>
              <w:jc w:val="center"/>
              <w:rPr>
                <w:rFonts w:asciiTheme="minorEastAsia" w:hAnsiTheme="minorEastAsia" w:cstheme="minorEastAsia"/>
                <w:color w:val="000000"/>
                <w:sz w:val="24"/>
              </w:rPr>
            </w:pPr>
            <w:r>
              <w:rPr>
                <w:rFonts w:asciiTheme="minorEastAsia" w:hAnsiTheme="minorEastAsia" w:cstheme="minorEastAsia" w:hint="eastAsia"/>
                <w:color w:val="000000"/>
                <w:sz w:val="24"/>
              </w:rPr>
              <w:t>-</w:t>
            </w:r>
          </w:p>
        </w:tc>
        <w:tc>
          <w:tcPr>
            <w:tcW w:w="774" w:type="dxa"/>
            <w:tcBorders>
              <w:tl2br w:val="nil"/>
              <w:tr2bl w:val="nil"/>
            </w:tcBorders>
            <w:shd w:val="clear" w:color="auto" w:fill="auto"/>
            <w:tcMar>
              <w:top w:w="15" w:type="dxa"/>
              <w:left w:w="15" w:type="dxa"/>
              <w:right w:w="15" w:type="dxa"/>
            </w:tcMar>
            <w:vAlign w:val="center"/>
          </w:tcPr>
          <w:p w:rsidR="0095482E" w:rsidRDefault="0095482E">
            <w:pPr>
              <w:widowControl/>
              <w:spacing w:line="360" w:lineRule="auto"/>
              <w:jc w:val="center"/>
              <w:rPr>
                <w:rFonts w:asciiTheme="minorEastAsia" w:hAnsiTheme="minorEastAsia" w:cstheme="minorEastAsia"/>
                <w:color w:val="000000"/>
                <w:sz w:val="24"/>
              </w:rPr>
            </w:pPr>
          </w:p>
        </w:tc>
        <w:tc>
          <w:tcPr>
            <w:tcW w:w="798" w:type="dxa"/>
            <w:tcBorders>
              <w:tl2br w:val="nil"/>
              <w:tr2bl w:val="nil"/>
            </w:tcBorders>
            <w:shd w:val="clear" w:color="auto" w:fill="auto"/>
            <w:tcMar>
              <w:top w:w="15" w:type="dxa"/>
              <w:left w:w="15" w:type="dxa"/>
              <w:right w:w="15" w:type="dxa"/>
            </w:tcMar>
            <w:vAlign w:val="center"/>
          </w:tcPr>
          <w:p w:rsidR="0095482E" w:rsidRDefault="000C3209">
            <w:pPr>
              <w:widowControl/>
              <w:spacing w:line="360" w:lineRule="auto"/>
              <w:jc w:val="center"/>
              <w:rPr>
                <w:rFonts w:asciiTheme="minorEastAsia" w:hAnsiTheme="minorEastAsia" w:cstheme="minorEastAsia"/>
                <w:color w:val="000000"/>
                <w:sz w:val="24"/>
              </w:rPr>
            </w:pPr>
            <w:r>
              <w:rPr>
                <w:rFonts w:asciiTheme="minorEastAsia" w:hAnsiTheme="minorEastAsia" w:cstheme="minorEastAsia" w:hint="eastAsia"/>
                <w:color w:val="000000"/>
                <w:sz w:val="24"/>
              </w:rPr>
              <w:t>-</w:t>
            </w:r>
          </w:p>
        </w:tc>
      </w:tr>
      <w:tr w:rsidR="0095482E">
        <w:trPr>
          <w:trHeight w:val="439"/>
        </w:trPr>
        <w:tc>
          <w:tcPr>
            <w:tcW w:w="867" w:type="dxa"/>
            <w:vMerge w:val="restart"/>
            <w:tcBorders>
              <w:tl2br w:val="nil"/>
              <w:tr2bl w:val="nil"/>
            </w:tcBorders>
            <w:shd w:val="clear" w:color="auto" w:fill="auto"/>
            <w:tcMar>
              <w:top w:w="15" w:type="dxa"/>
              <w:left w:w="15" w:type="dxa"/>
              <w:right w:w="15" w:type="dxa"/>
            </w:tcMar>
            <w:vAlign w:val="center"/>
          </w:tcPr>
          <w:p w:rsidR="0095482E" w:rsidRDefault="000C3209">
            <w:pPr>
              <w:widowControl/>
              <w:spacing w:line="360" w:lineRule="auto"/>
              <w:jc w:val="center"/>
              <w:textAlignment w:val="center"/>
              <w:rPr>
                <w:rFonts w:asciiTheme="minorEastAsia" w:hAnsiTheme="minorEastAsia" w:cstheme="minorEastAsia"/>
                <w:b/>
                <w:bCs/>
                <w:color w:val="000000"/>
                <w:sz w:val="24"/>
              </w:rPr>
            </w:pPr>
            <w:r>
              <w:rPr>
                <w:rFonts w:asciiTheme="minorEastAsia" w:hAnsiTheme="minorEastAsia" w:cstheme="minorEastAsia" w:hint="eastAsia"/>
                <w:b/>
                <w:bCs/>
                <w:color w:val="000000"/>
                <w:kern w:val="0"/>
                <w:sz w:val="24"/>
                <w:lang w:bidi="ar"/>
              </w:rPr>
              <w:t>年</w:t>
            </w:r>
            <w:r>
              <w:rPr>
                <w:rFonts w:asciiTheme="minorEastAsia" w:hAnsiTheme="minorEastAsia" w:cstheme="minorEastAsia" w:hint="eastAsia"/>
                <w:b/>
                <w:bCs/>
                <w:color w:val="000000"/>
                <w:kern w:val="0"/>
                <w:sz w:val="24"/>
                <w:lang w:bidi="ar"/>
              </w:rPr>
              <w:br/>
              <w:t>度</w:t>
            </w:r>
            <w:r>
              <w:rPr>
                <w:rFonts w:asciiTheme="minorEastAsia" w:hAnsiTheme="minorEastAsia" w:cstheme="minorEastAsia" w:hint="eastAsia"/>
                <w:b/>
                <w:bCs/>
                <w:color w:val="000000"/>
                <w:kern w:val="0"/>
                <w:sz w:val="24"/>
                <w:lang w:bidi="ar"/>
              </w:rPr>
              <w:br/>
              <w:t>总</w:t>
            </w:r>
            <w:r>
              <w:rPr>
                <w:rFonts w:asciiTheme="minorEastAsia" w:hAnsiTheme="minorEastAsia" w:cstheme="minorEastAsia" w:hint="eastAsia"/>
                <w:b/>
                <w:bCs/>
                <w:color w:val="000000"/>
                <w:kern w:val="0"/>
                <w:sz w:val="24"/>
                <w:lang w:bidi="ar"/>
              </w:rPr>
              <w:br/>
              <w:t>体</w:t>
            </w:r>
            <w:r>
              <w:rPr>
                <w:rFonts w:asciiTheme="minorEastAsia" w:hAnsiTheme="minorEastAsia" w:cstheme="minorEastAsia" w:hint="eastAsia"/>
                <w:b/>
                <w:bCs/>
                <w:color w:val="000000"/>
                <w:kern w:val="0"/>
                <w:sz w:val="24"/>
                <w:lang w:bidi="ar"/>
              </w:rPr>
              <w:br/>
              <w:t>目</w:t>
            </w:r>
            <w:r>
              <w:rPr>
                <w:rFonts w:asciiTheme="minorEastAsia" w:hAnsiTheme="minorEastAsia" w:cstheme="minorEastAsia" w:hint="eastAsia"/>
                <w:b/>
                <w:bCs/>
                <w:color w:val="000000"/>
                <w:kern w:val="0"/>
                <w:sz w:val="24"/>
                <w:lang w:bidi="ar"/>
              </w:rPr>
              <w:br/>
              <w:t>标</w:t>
            </w:r>
            <w:r>
              <w:rPr>
                <w:rFonts w:asciiTheme="minorEastAsia" w:hAnsiTheme="minorEastAsia" w:cstheme="minorEastAsia" w:hint="eastAsia"/>
                <w:b/>
                <w:bCs/>
                <w:color w:val="000000"/>
                <w:kern w:val="0"/>
                <w:sz w:val="24"/>
                <w:lang w:bidi="ar"/>
              </w:rPr>
              <w:br/>
              <w:t>完</w:t>
            </w:r>
            <w:r>
              <w:rPr>
                <w:rFonts w:asciiTheme="minorEastAsia" w:hAnsiTheme="minorEastAsia" w:cstheme="minorEastAsia" w:hint="eastAsia"/>
                <w:b/>
                <w:bCs/>
                <w:color w:val="000000"/>
                <w:kern w:val="0"/>
                <w:sz w:val="24"/>
                <w:lang w:bidi="ar"/>
              </w:rPr>
              <w:br/>
              <w:t>成</w:t>
            </w:r>
            <w:r>
              <w:rPr>
                <w:rFonts w:asciiTheme="minorEastAsia" w:hAnsiTheme="minorEastAsia" w:cstheme="minorEastAsia" w:hint="eastAsia"/>
                <w:b/>
                <w:bCs/>
                <w:color w:val="000000"/>
                <w:kern w:val="0"/>
                <w:sz w:val="24"/>
                <w:lang w:bidi="ar"/>
              </w:rPr>
              <w:br/>
              <w:t>情</w:t>
            </w:r>
            <w:r>
              <w:rPr>
                <w:rFonts w:asciiTheme="minorEastAsia" w:hAnsiTheme="minorEastAsia" w:cstheme="minorEastAsia" w:hint="eastAsia"/>
                <w:b/>
                <w:bCs/>
                <w:color w:val="000000"/>
                <w:kern w:val="0"/>
                <w:sz w:val="24"/>
                <w:lang w:bidi="ar"/>
              </w:rPr>
              <w:br/>
            </w:r>
            <w:proofErr w:type="gramStart"/>
            <w:r>
              <w:rPr>
                <w:rFonts w:asciiTheme="minorEastAsia" w:hAnsiTheme="minorEastAsia" w:cstheme="minorEastAsia" w:hint="eastAsia"/>
                <w:b/>
                <w:bCs/>
                <w:color w:val="000000"/>
                <w:kern w:val="0"/>
                <w:sz w:val="24"/>
                <w:lang w:bidi="ar"/>
              </w:rPr>
              <w:t>况</w:t>
            </w:r>
            <w:proofErr w:type="gramEnd"/>
          </w:p>
        </w:tc>
        <w:tc>
          <w:tcPr>
            <w:tcW w:w="4293" w:type="dxa"/>
            <w:gridSpan w:val="6"/>
            <w:tcBorders>
              <w:tl2br w:val="nil"/>
              <w:tr2bl w:val="nil"/>
            </w:tcBorders>
            <w:shd w:val="clear" w:color="auto" w:fill="auto"/>
            <w:tcMar>
              <w:top w:w="15" w:type="dxa"/>
              <w:left w:w="15" w:type="dxa"/>
              <w:right w:w="15" w:type="dxa"/>
            </w:tcMar>
            <w:vAlign w:val="center"/>
          </w:tcPr>
          <w:p w:rsidR="0095482E" w:rsidRDefault="000C3209">
            <w:pPr>
              <w:widowControl/>
              <w:spacing w:line="360" w:lineRule="auto"/>
              <w:jc w:val="center"/>
              <w:textAlignment w:val="center"/>
              <w:rPr>
                <w:rFonts w:asciiTheme="minorEastAsia" w:hAnsiTheme="minorEastAsia" w:cstheme="minorEastAsia"/>
                <w:b/>
                <w:bCs/>
                <w:color w:val="000000"/>
                <w:sz w:val="24"/>
              </w:rPr>
            </w:pPr>
            <w:r>
              <w:rPr>
                <w:rFonts w:asciiTheme="minorEastAsia" w:hAnsiTheme="minorEastAsia" w:cstheme="minorEastAsia" w:hint="eastAsia"/>
                <w:b/>
                <w:bCs/>
                <w:color w:val="000000"/>
                <w:kern w:val="0"/>
                <w:sz w:val="24"/>
                <w:lang w:bidi="ar"/>
              </w:rPr>
              <w:t>预期目标</w:t>
            </w:r>
          </w:p>
        </w:tc>
        <w:tc>
          <w:tcPr>
            <w:tcW w:w="4095" w:type="dxa"/>
            <w:gridSpan w:val="7"/>
            <w:tcBorders>
              <w:tl2br w:val="nil"/>
              <w:tr2bl w:val="nil"/>
            </w:tcBorders>
            <w:shd w:val="clear" w:color="auto" w:fill="auto"/>
            <w:tcMar>
              <w:top w:w="15" w:type="dxa"/>
              <w:left w:w="15" w:type="dxa"/>
              <w:right w:w="15" w:type="dxa"/>
            </w:tcMar>
            <w:vAlign w:val="center"/>
          </w:tcPr>
          <w:p w:rsidR="0095482E" w:rsidRDefault="000C3209">
            <w:pPr>
              <w:widowControl/>
              <w:spacing w:line="360" w:lineRule="auto"/>
              <w:jc w:val="center"/>
              <w:textAlignment w:val="center"/>
              <w:rPr>
                <w:rFonts w:asciiTheme="minorEastAsia" w:hAnsiTheme="minorEastAsia" w:cstheme="minorEastAsia"/>
                <w:b/>
                <w:bCs/>
                <w:color w:val="000000"/>
                <w:sz w:val="24"/>
              </w:rPr>
            </w:pPr>
            <w:r>
              <w:rPr>
                <w:rFonts w:asciiTheme="minorEastAsia" w:hAnsiTheme="minorEastAsia" w:cstheme="minorEastAsia" w:hint="eastAsia"/>
                <w:b/>
                <w:bCs/>
                <w:color w:val="000000"/>
                <w:kern w:val="0"/>
                <w:sz w:val="24"/>
                <w:lang w:bidi="ar"/>
              </w:rPr>
              <w:t>实际完成情况</w:t>
            </w:r>
          </w:p>
        </w:tc>
      </w:tr>
      <w:tr w:rsidR="0095482E">
        <w:trPr>
          <w:trHeight w:val="2715"/>
        </w:trPr>
        <w:tc>
          <w:tcPr>
            <w:tcW w:w="867" w:type="dxa"/>
            <w:vMerge/>
            <w:tcBorders>
              <w:tl2br w:val="nil"/>
              <w:tr2bl w:val="nil"/>
            </w:tcBorders>
            <w:shd w:val="clear" w:color="auto" w:fill="auto"/>
            <w:tcMar>
              <w:top w:w="15" w:type="dxa"/>
              <w:left w:w="15" w:type="dxa"/>
              <w:right w:w="15" w:type="dxa"/>
            </w:tcMar>
            <w:vAlign w:val="center"/>
          </w:tcPr>
          <w:p w:rsidR="0095482E" w:rsidRDefault="0095482E">
            <w:pPr>
              <w:widowControl/>
              <w:spacing w:line="360" w:lineRule="auto"/>
              <w:jc w:val="center"/>
              <w:rPr>
                <w:rFonts w:asciiTheme="minorEastAsia" w:hAnsiTheme="minorEastAsia" w:cstheme="minorEastAsia"/>
                <w:b/>
                <w:bCs/>
                <w:color w:val="000000"/>
                <w:sz w:val="24"/>
              </w:rPr>
            </w:pPr>
          </w:p>
        </w:tc>
        <w:tc>
          <w:tcPr>
            <w:tcW w:w="4293" w:type="dxa"/>
            <w:gridSpan w:val="6"/>
            <w:tcBorders>
              <w:tl2br w:val="nil"/>
              <w:tr2bl w:val="nil"/>
            </w:tcBorders>
            <w:shd w:val="clear" w:color="auto" w:fill="auto"/>
            <w:tcMar>
              <w:top w:w="15" w:type="dxa"/>
              <w:left w:w="15" w:type="dxa"/>
              <w:right w:w="15" w:type="dxa"/>
            </w:tcMar>
          </w:tcPr>
          <w:p w:rsidR="0095482E" w:rsidRDefault="000C3209">
            <w:pPr>
              <w:widowControl/>
              <w:spacing w:line="360" w:lineRule="auto"/>
              <w:jc w:val="left"/>
              <w:textAlignment w:val="top"/>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1.加强检察信息化建设。贯彻落实《“十三五”时期科技强检规划纲要》，深入推进“互联网＋检察工作”，全面提升检察工作信息化水平。2.加强司法办案装备建设。加强办案安全防范装备建设，做好办案工作区装备配备工作。3.加强综合保障装备建设。加强检察通信装备建设，重点做好有线通信设备和机要通信装备配备工作。4.加强司法警察装备建设。做好警械专用柜、防暴处突装备配发工作。加强枪支弹药安全管理工作。5.加强通用常规</w:t>
            </w:r>
            <w:r>
              <w:rPr>
                <w:rFonts w:asciiTheme="minorEastAsia" w:hAnsiTheme="minorEastAsia" w:cstheme="minorEastAsia" w:hint="eastAsia"/>
                <w:color w:val="000000"/>
                <w:kern w:val="0"/>
                <w:sz w:val="24"/>
                <w:lang w:bidi="ar"/>
              </w:rPr>
              <w:lastRenderedPageBreak/>
              <w:t>装备建设完善检察服装配发和制作标准，改进服装制作和发放工作。</w:t>
            </w:r>
          </w:p>
        </w:tc>
        <w:tc>
          <w:tcPr>
            <w:tcW w:w="4095" w:type="dxa"/>
            <w:gridSpan w:val="7"/>
            <w:tcBorders>
              <w:tl2br w:val="nil"/>
              <w:tr2bl w:val="nil"/>
            </w:tcBorders>
            <w:shd w:val="clear" w:color="auto" w:fill="auto"/>
            <w:tcMar>
              <w:top w:w="15" w:type="dxa"/>
              <w:left w:w="15" w:type="dxa"/>
              <w:right w:w="15" w:type="dxa"/>
            </w:tcMar>
          </w:tcPr>
          <w:p w:rsidR="0095482E" w:rsidRDefault="000C3209">
            <w:pPr>
              <w:widowControl/>
              <w:spacing w:line="360" w:lineRule="auto"/>
              <w:jc w:val="left"/>
              <w:textAlignment w:val="top"/>
              <w:rPr>
                <w:rFonts w:asciiTheme="minorEastAsia" w:hAnsiTheme="minorEastAsia" w:cstheme="minorEastAsia"/>
                <w:color w:val="000000"/>
                <w:kern w:val="0"/>
                <w:sz w:val="24"/>
                <w:lang w:bidi="ar"/>
              </w:rPr>
            </w:pPr>
            <w:r>
              <w:rPr>
                <w:rFonts w:asciiTheme="minorEastAsia" w:hAnsiTheme="minorEastAsia" w:cstheme="minorEastAsia" w:hint="eastAsia"/>
                <w:color w:val="000000"/>
                <w:kern w:val="0"/>
                <w:sz w:val="24"/>
                <w:lang w:bidi="ar"/>
              </w:rPr>
              <w:lastRenderedPageBreak/>
              <w:t>1.坚决维护国家政治安全和社会秩序、积极服务打赢脱贫攻坚战、悉心守护辖区绿水青山蓝天、在优化营商环境上精准发力、扎实开展扫黑除恶专项斗争、履行检察职能推进社会治理、</w:t>
            </w:r>
            <w:proofErr w:type="gramStart"/>
            <w:r>
              <w:rPr>
                <w:rFonts w:asciiTheme="minorEastAsia" w:hAnsiTheme="minorEastAsia" w:cstheme="minorEastAsia" w:hint="eastAsia"/>
                <w:color w:val="000000"/>
                <w:kern w:val="0"/>
                <w:sz w:val="24"/>
                <w:lang w:bidi="ar"/>
              </w:rPr>
              <w:t>专业化做优刑事</w:t>
            </w:r>
            <w:proofErr w:type="gramEnd"/>
            <w:r>
              <w:rPr>
                <w:rFonts w:asciiTheme="minorEastAsia" w:hAnsiTheme="minorEastAsia" w:cstheme="minorEastAsia" w:hint="eastAsia"/>
                <w:color w:val="000000"/>
                <w:kern w:val="0"/>
                <w:sz w:val="24"/>
                <w:lang w:bidi="ar"/>
              </w:rPr>
              <w:t>检察、补短板做实民事行政检察、增实效做好公益诉讼检察、精准化做强未成年人检察。</w:t>
            </w:r>
            <w:r>
              <w:rPr>
                <w:rFonts w:asciiTheme="minorEastAsia" w:hAnsiTheme="minorEastAsia" w:cstheme="minorEastAsia" w:hint="eastAsia"/>
                <w:color w:val="000000"/>
                <w:sz w:val="24"/>
              </w:rPr>
              <w:t>2.强化设备设施，提高政法工作效能。加强</w:t>
            </w:r>
            <w:r>
              <w:rPr>
                <w:rFonts w:asciiTheme="minorEastAsia" w:hAnsiTheme="minorEastAsia" w:cstheme="minorEastAsia" w:hint="eastAsia"/>
                <w:color w:val="000000"/>
                <w:kern w:val="0"/>
                <w:sz w:val="24"/>
                <w:lang w:bidi="ar"/>
              </w:rPr>
              <w:t>司法办案装备、综合保障装备、司法警察装备、通用常规装备等建设。</w:t>
            </w:r>
          </w:p>
          <w:p w:rsidR="0095482E" w:rsidRDefault="000C3209">
            <w:pPr>
              <w:pStyle w:val="6"/>
              <w:rPr>
                <w:rFonts w:asciiTheme="minorEastAsia" w:hAnsiTheme="minorEastAsia" w:cstheme="minorEastAsia"/>
              </w:rPr>
            </w:pPr>
            <w:r>
              <w:rPr>
                <w:rFonts w:asciiTheme="minorEastAsia" w:hAnsiTheme="minorEastAsia" w:cstheme="minorEastAsia" w:hint="eastAsia"/>
                <w:color w:val="000000"/>
                <w:kern w:val="0"/>
                <w:lang w:bidi="ar"/>
              </w:rPr>
              <w:lastRenderedPageBreak/>
              <w:t>3.2019年度本单位严格落实中央政法转移支付资金涉及合同内容，完成资金投入、分配及使用。</w:t>
            </w:r>
          </w:p>
        </w:tc>
      </w:tr>
      <w:tr w:rsidR="0095482E">
        <w:trPr>
          <w:trHeight w:val="439"/>
        </w:trPr>
        <w:tc>
          <w:tcPr>
            <w:tcW w:w="867" w:type="dxa"/>
            <w:vMerge w:val="restart"/>
            <w:tcBorders>
              <w:tl2br w:val="nil"/>
              <w:tr2bl w:val="nil"/>
            </w:tcBorders>
            <w:shd w:val="clear" w:color="auto" w:fill="auto"/>
            <w:tcMar>
              <w:top w:w="15" w:type="dxa"/>
              <w:left w:w="15" w:type="dxa"/>
              <w:right w:w="15" w:type="dxa"/>
            </w:tcMar>
            <w:vAlign w:val="center"/>
          </w:tcPr>
          <w:p w:rsidR="0095482E" w:rsidRDefault="000C3209">
            <w:pPr>
              <w:widowControl/>
              <w:spacing w:line="360" w:lineRule="auto"/>
              <w:jc w:val="center"/>
              <w:textAlignment w:val="center"/>
              <w:rPr>
                <w:rFonts w:asciiTheme="minorEastAsia" w:hAnsiTheme="minorEastAsia" w:cstheme="minorEastAsia"/>
                <w:b/>
                <w:bCs/>
                <w:color w:val="000000"/>
                <w:sz w:val="24"/>
              </w:rPr>
            </w:pPr>
            <w:r>
              <w:rPr>
                <w:rFonts w:asciiTheme="minorEastAsia" w:hAnsiTheme="minorEastAsia" w:cstheme="minorEastAsia" w:hint="eastAsia"/>
                <w:b/>
                <w:bCs/>
                <w:color w:val="000000"/>
                <w:kern w:val="0"/>
                <w:sz w:val="24"/>
                <w:lang w:bidi="ar"/>
              </w:rPr>
              <w:lastRenderedPageBreak/>
              <w:t>年</w:t>
            </w:r>
            <w:r>
              <w:rPr>
                <w:rFonts w:asciiTheme="minorEastAsia" w:hAnsiTheme="minorEastAsia" w:cstheme="minorEastAsia" w:hint="eastAsia"/>
                <w:b/>
                <w:bCs/>
                <w:color w:val="000000"/>
                <w:kern w:val="0"/>
                <w:sz w:val="24"/>
                <w:lang w:bidi="ar"/>
              </w:rPr>
              <w:br/>
              <w:t>度</w:t>
            </w:r>
            <w:r>
              <w:rPr>
                <w:rFonts w:asciiTheme="minorEastAsia" w:hAnsiTheme="minorEastAsia" w:cstheme="minorEastAsia" w:hint="eastAsia"/>
                <w:b/>
                <w:bCs/>
                <w:color w:val="000000"/>
                <w:kern w:val="0"/>
                <w:sz w:val="24"/>
                <w:lang w:bidi="ar"/>
              </w:rPr>
              <w:br/>
              <w:t>绩</w:t>
            </w:r>
            <w:r>
              <w:rPr>
                <w:rFonts w:asciiTheme="minorEastAsia" w:hAnsiTheme="minorEastAsia" w:cstheme="minorEastAsia" w:hint="eastAsia"/>
                <w:b/>
                <w:bCs/>
                <w:color w:val="000000"/>
                <w:kern w:val="0"/>
                <w:sz w:val="24"/>
                <w:lang w:bidi="ar"/>
              </w:rPr>
              <w:br/>
              <w:t>效</w:t>
            </w:r>
            <w:r>
              <w:rPr>
                <w:rFonts w:asciiTheme="minorEastAsia" w:hAnsiTheme="minorEastAsia" w:cstheme="minorEastAsia" w:hint="eastAsia"/>
                <w:b/>
                <w:bCs/>
                <w:color w:val="000000"/>
                <w:kern w:val="0"/>
                <w:sz w:val="24"/>
                <w:lang w:bidi="ar"/>
              </w:rPr>
              <w:br/>
              <w:t>指</w:t>
            </w:r>
            <w:r>
              <w:rPr>
                <w:rFonts w:asciiTheme="minorEastAsia" w:hAnsiTheme="minorEastAsia" w:cstheme="minorEastAsia" w:hint="eastAsia"/>
                <w:b/>
                <w:bCs/>
                <w:color w:val="000000"/>
                <w:kern w:val="0"/>
                <w:sz w:val="24"/>
                <w:lang w:bidi="ar"/>
              </w:rPr>
              <w:br/>
              <w:t>标</w:t>
            </w:r>
            <w:r>
              <w:rPr>
                <w:rFonts w:asciiTheme="minorEastAsia" w:hAnsiTheme="minorEastAsia" w:cstheme="minorEastAsia" w:hint="eastAsia"/>
                <w:b/>
                <w:bCs/>
                <w:color w:val="000000"/>
                <w:kern w:val="0"/>
                <w:sz w:val="24"/>
                <w:lang w:bidi="ar"/>
              </w:rPr>
              <w:br/>
              <w:t>完</w:t>
            </w:r>
            <w:r>
              <w:rPr>
                <w:rFonts w:asciiTheme="minorEastAsia" w:hAnsiTheme="minorEastAsia" w:cstheme="minorEastAsia" w:hint="eastAsia"/>
                <w:b/>
                <w:bCs/>
                <w:color w:val="000000"/>
                <w:kern w:val="0"/>
                <w:sz w:val="24"/>
                <w:lang w:bidi="ar"/>
              </w:rPr>
              <w:br/>
              <w:t>成</w:t>
            </w:r>
            <w:r>
              <w:rPr>
                <w:rFonts w:asciiTheme="minorEastAsia" w:hAnsiTheme="minorEastAsia" w:cstheme="minorEastAsia" w:hint="eastAsia"/>
                <w:b/>
                <w:bCs/>
                <w:color w:val="000000"/>
                <w:kern w:val="0"/>
                <w:sz w:val="24"/>
                <w:lang w:bidi="ar"/>
              </w:rPr>
              <w:br/>
              <w:t>情</w:t>
            </w:r>
            <w:r>
              <w:rPr>
                <w:rFonts w:asciiTheme="minorEastAsia" w:hAnsiTheme="minorEastAsia" w:cstheme="minorEastAsia" w:hint="eastAsia"/>
                <w:b/>
                <w:bCs/>
                <w:color w:val="000000"/>
                <w:kern w:val="0"/>
                <w:sz w:val="24"/>
                <w:lang w:bidi="ar"/>
              </w:rPr>
              <w:br/>
            </w:r>
            <w:proofErr w:type="gramStart"/>
            <w:r>
              <w:rPr>
                <w:rFonts w:asciiTheme="minorEastAsia" w:hAnsiTheme="minorEastAsia" w:cstheme="minorEastAsia" w:hint="eastAsia"/>
                <w:b/>
                <w:bCs/>
                <w:color w:val="000000"/>
                <w:kern w:val="0"/>
                <w:sz w:val="24"/>
                <w:lang w:bidi="ar"/>
              </w:rPr>
              <w:t>况</w:t>
            </w:r>
            <w:proofErr w:type="gramEnd"/>
          </w:p>
        </w:tc>
        <w:tc>
          <w:tcPr>
            <w:tcW w:w="929" w:type="dxa"/>
            <w:tcBorders>
              <w:tl2br w:val="nil"/>
              <w:tr2bl w:val="nil"/>
            </w:tcBorders>
            <w:shd w:val="clear" w:color="auto" w:fill="auto"/>
            <w:tcMar>
              <w:top w:w="15" w:type="dxa"/>
              <w:left w:w="15" w:type="dxa"/>
              <w:right w:w="15" w:type="dxa"/>
            </w:tcMar>
            <w:vAlign w:val="center"/>
          </w:tcPr>
          <w:p w:rsidR="0095482E" w:rsidRDefault="000C3209">
            <w:pPr>
              <w:widowControl/>
              <w:spacing w:line="360" w:lineRule="auto"/>
              <w:jc w:val="center"/>
              <w:textAlignment w:val="center"/>
              <w:rPr>
                <w:rFonts w:asciiTheme="minorEastAsia" w:hAnsiTheme="minorEastAsia" w:cstheme="minorEastAsia"/>
                <w:b/>
                <w:bCs/>
                <w:color w:val="000000"/>
                <w:sz w:val="24"/>
              </w:rPr>
            </w:pPr>
            <w:r>
              <w:rPr>
                <w:rFonts w:asciiTheme="minorEastAsia" w:hAnsiTheme="minorEastAsia" w:cstheme="minorEastAsia" w:hint="eastAsia"/>
                <w:b/>
                <w:bCs/>
                <w:color w:val="000000"/>
                <w:kern w:val="0"/>
                <w:sz w:val="24"/>
                <w:lang w:bidi="ar"/>
              </w:rPr>
              <w:t>一级指标</w:t>
            </w:r>
          </w:p>
        </w:tc>
        <w:tc>
          <w:tcPr>
            <w:tcW w:w="1171" w:type="dxa"/>
            <w:tcBorders>
              <w:tl2br w:val="nil"/>
              <w:tr2bl w:val="nil"/>
            </w:tcBorders>
            <w:shd w:val="clear" w:color="auto" w:fill="auto"/>
            <w:tcMar>
              <w:top w:w="15" w:type="dxa"/>
              <w:left w:w="15" w:type="dxa"/>
              <w:right w:w="15" w:type="dxa"/>
            </w:tcMar>
            <w:vAlign w:val="center"/>
          </w:tcPr>
          <w:p w:rsidR="0095482E" w:rsidRDefault="000C3209">
            <w:pPr>
              <w:widowControl/>
              <w:spacing w:line="360" w:lineRule="auto"/>
              <w:jc w:val="center"/>
              <w:textAlignment w:val="center"/>
              <w:rPr>
                <w:rFonts w:asciiTheme="minorEastAsia" w:hAnsiTheme="minorEastAsia" w:cstheme="minorEastAsia"/>
                <w:b/>
                <w:bCs/>
                <w:color w:val="000000"/>
                <w:sz w:val="24"/>
              </w:rPr>
            </w:pPr>
            <w:r>
              <w:rPr>
                <w:rFonts w:asciiTheme="minorEastAsia" w:hAnsiTheme="minorEastAsia" w:cstheme="minorEastAsia" w:hint="eastAsia"/>
                <w:b/>
                <w:bCs/>
                <w:color w:val="000000"/>
                <w:kern w:val="0"/>
                <w:sz w:val="24"/>
                <w:lang w:bidi="ar"/>
              </w:rPr>
              <w:t>二级指标</w:t>
            </w:r>
          </w:p>
        </w:tc>
        <w:tc>
          <w:tcPr>
            <w:tcW w:w="993" w:type="dxa"/>
            <w:gridSpan w:val="2"/>
            <w:tcBorders>
              <w:tl2br w:val="nil"/>
              <w:tr2bl w:val="nil"/>
            </w:tcBorders>
            <w:shd w:val="clear" w:color="auto" w:fill="auto"/>
            <w:tcMar>
              <w:top w:w="15" w:type="dxa"/>
              <w:left w:w="15" w:type="dxa"/>
              <w:right w:w="15" w:type="dxa"/>
            </w:tcMar>
            <w:vAlign w:val="center"/>
          </w:tcPr>
          <w:p w:rsidR="0095482E" w:rsidRDefault="000C3209">
            <w:pPr>
              <w:widowControl/>
              <w:spacing w:line="360" w:lineRule="auto"/>
              <w:jc w:val="center"/>
              <w:textAlignment w:val="center"/>
              <w:rPr>
                <w:rFonts w:asciiTheme="minorEastAsia" w:hAnsiTheme="minorEastAsia" w:cstheme="minorEastAsia"/>
                <w:b/>
                <w:bCs/>
                <w:color w:val="000000"/>
                <w:sz w:val="24"/>
              </w:rPr>
            </w:pPr>
            <w:r>
              <w:rPr>
                <w:rFonts w:asciiTheme="minorEastAsia" w:hAnsiTheme="minorEastAsia" w:cstheme="minorEastAsia" w:hint="eastAsia"/>
                <w:b/>
                <w:bCs/>
                <w:color w:val="000000"/>
                <w:kern w:val="0"/>
                <w:sz w:val="24"/>
                <w:lang w:bidi="ar"/>
              </w:rPr>
              <w:t>三级指标</w:t>
            </w:r>
          </w:p>
        </w:tc>
        <w:tc>
          <w:tcPr>
            <w:tcW w:w="1200" w:type="dxa"/>
            <w:gridSpan w:val="2"/>
            <w:tcBorders>
              <w:tl2br w:val="nil"/>
              <w:tr2bl w:val="nil"/>
            </w:tcBorders>
            <w:shd w:val="clear" w:color="auto" w:fill="auto"/>
            <w:tcMar>
              <w:top w:w="15" w:type="dxa"/>
              <w:left w:w="15" w:type="dxa"/>
              <w:right w:w="15" w:type="dxa"/>
            </w:tcMar>
            <w:vAlign w:val="center"/>
          </w:tcPr>
          <w:p w:rsidR="0095482E" w:rsidRDefault="000C3209">
            <w:pPr>
              <w:widowControl/>
              <w:spacing w:line="360" w:lineRule="auto"/>
              <w:jc w:val="center"/>
              <w:textAlignment w:val="center"/>
              <w:rPr>
                <w:rFonts w:asciiTheme="minorEastAsia" w:hAnsiTheme="minorEastAsia" w:cstheme="minorEastAsia"/>
                <w:b/>
                <w:bCs/>
                <w:color w:val="000000"/>
                <w:kern w:val="0"/>
                <w:sz w:val="24"/>
                <w:lang w:bidi="ar"/>
              </w:rPr>
            </w:pPr>
            <w:r>
              <w:rPr>
                <w:rFonts w:asciiTheme="minorEastAsia" w:hAnsiTheme="minorEastAsia" w:cstheme="minorEastAsia" w:hint="eastAsia"/>
                <w:b/>
                <w:bCs/>
                <w:color w:val="000000"/>
                <w:kern w:val="0"/>
                <w:sz w:val="24"/>
                <w:lang w:bidi="ar"/>
              </w:rPr>
              <w:t>年度</w:t>
            </w:r>
          </w:p>
          <w:p w:rsidR="0095482E" w:rsidRDefault="000C3209">
            <w:pPr>
              <w:widowControl/>
              <w:spacing w:line="360" w:lineRule="auto"/>
              <w:jc w:val="center"/>
              <w:textAlignment w:val="center"/>
              <w:rPr>
                <w:rFonts w:asciiTheme="minorEastAsia" w:hAnsiTheme="minorEastAsia" w:cstheme="minorEastAsia"/>
                <w:b/>
                <w:bCs/>
                <w:color w:val="000000"/>
                <w:sz w:val="24"/>
              </w:rPr>
            </w:pPr>
            <w:r>
              <w:rPr>
                <w:rFonts w:asciiTheme="minorEastAsia" w:hAnsiTheme="minorEastAsia" w:cstheme="minorEastAsia" w:hint="eastAsia"/>
                <w:b/>
                <w:bCs/>
                <w:color w:val="000000"/>
                <w:kern w:val="0"/>
                <w:sz w:val="24"/>
                <w:lang w:bidi="ar"/>
              </w:rPr>
              <w:t>指标值</w:t>
            </w:r>
          </w:p>
        </w:tc>
        <w:tc>
          <w:tcPr>
            <w:tcW w:w="1035" w:type="dxa"/>
            <w:tcBorders>
              <w:tl2br w:val="nil"/>
              <w:tr2bl w:val="nil"/>
            </w:tcBorders>
            <w:shd w:val="clear" w:color="auto" w:fill="auto"/>
            <w:tcMar>
              <w:top w:w="15" w:type="dxa"/>
              <w:left w:w="15" w:type="dxa"/>
              <w:right w:w="15" w:type="dxa"/>
            </w:tcMar>
            <w:vAlign w:val="center"/>
          </w:tcPr>
          <w:p w:rsidR="0095482E" w:rsidRDefault="000C3209">
            <w:pPr>
              <w:widowControl/>
              <w:spacing w:line="360" w:lineRule="auto"/>
              <w:jc w:val="center"/>
              <w:textAlignment w:val="center"/>
              <w:rPr>
                <w:rFonts w:asciiTheme="minorEastAsia" w:hAnsiTheme="minorEastAsia" w:cstheme="minorEastAsia"/>
                <w:b/>
                <w:bCs/>
                <w:color w:val="000000"/>
                <w:kern w:val="0"/>
                <w:sz w:val="24"/>
                <w:lang w:bidi="ar"/>
              </w:rPr>
            </w:pPr>
            <w:r>
              <w:rPr>
                <w:rFonts w:asciiTheme="minorEastAsia" w:hAnsiTheme="minorEastAsia" w:cstheme="minorEastAsia" w:hint="eastAsia"/>
                <w:b/>
                <w:bCs/>
                <w:color w:val="000000"/>
                <w:kern w:val="0"/>
                <w:sz w:val="24"/>
                <w:lang w:bidi="ar"/>
              </w:rPr>
              <w:t>实际完成</w:t>
            </w:r>
          </w:p>
          <w:p w:rsidR="0095482E" w:rsidRDefault="000C3209">
            <w:pPr>
              <w:widowControl/>
              <w:spacing w:line="360" w:lineRule="auto"/>
              <w:jc w:val="center"/>
              <w:textAlignment w:val="center"/>
              <w:rPr>
                <w:rFonts w:asciiTheme="minorEastAsia" w:hAnsiTheme="minorEastAsia" w:cstheme="minorEastAsia"/>
                <w:b/>
                <w:bCs/>
                <w:color w:val="000000"/>
                <w:sz w:val="24"/>
              </w:rPr>
            </w:pPr>
            <w:r>
              <w:rPr>
                <w:rFonts w:asciiTheme="minorEastAsia" w:hAnsiTheme="minorEastAsia" w:cstheme="minorEastAsia" w:hint="eastAsia"/>
                <w:b/>
                <w:bCs/>
                <w:color w:val="000000"/>
                <w:kern w:val="0"/>
                <w:sz w:val="24"/>
                <w:lang w:bidi="ar"/>
              </w:rPr>
              <w:t>指标值</w:t>
            </w:r>
          </w:p>
        </w:tc>
        <w:tc>
          <w:tcPr>
            <w:tcW w:w="675" w:type="dxa"/>
            <w:tcBorders>
              <w:tl2br w:val="nil"/>
              <w:tr2bl w:val="nil"/>
            </w:tcBorders>
            <w:shd w:val="clear" w:color="auto" w:fill="auto"/>
            <w:tcMar>
              <w:top w:w="15" w:type="dxa"/>
              <w:left w:w="15" w:type="dxa"/>
              <w:right w:w="15" w:type="dxa"/>
            </w:tcMar>
            <w:vAlign w:val="center"/>
          </w:tcPr>
          <w:p w:rsidR="0095482E" w:rsidRDefault="000C3209">
            <w:pPr>
              <w:widowControl/>
              <w:spacing w:line="360" w:lineRule="auto"/>
              <w:jc w:val="center"/>
              <w:textAlignment w:val="center"/>
              <w:rPr>
                <w:rFonts w:asciiTheme="minorEastAsia" w:hAnsiTheme="minorEastAsia" w:cstheme="minorEastAsia"/>
                <w:b/>
                <w:bCs/>
                <w:color w:val="000000"/>
                <w:kern w:val="0"/>
                <w:sz w:val="24"/>
                <w:lang w:bidi="ar"/>
              </w:rPr>
            </w:pPr>
            <w:r>
              <w:rPr>
                <w:rFonts w:asciiTheme="minorEastAsia" w:hAnsiTheme="minorEastAsia" w:cstheme="minorEastAsia" w:hint="eastAsia"/>
                <w:b/>
                <w:bCs/>
                <w:color w:val="000000"/>
                <w:kern w:val="0"/>
                <w:sz w:val="24"/>
                <w:lang w:bidi="ar"/>
              </w:rPr>
              <w:t>分值</w:t>
            </w:r>
          </w:p>
        </w:tc>
        <w:tc>
          <w:tcPr>
            <w:tcW w:w="660" w:type="dxa"/>
            <w:gridSpan w:val="2"/>
            <w:tcBorders>
              <w:tl2br w:val="nil"/>
              <w:tr2bl w:val="nil"/>
            </w:tcBorders>
            <w:shd w:val="clear" w:color="auto" w:fill="auto"/>
            <w:tcMar>
              <w:top w:w="15" w:type="dxa"/>
              <w:left w:w="15" w:type="dxa"/>
              <w:right w:w="15" w:type="dxa"/>
            </w:tcMar>
            <w:vAlign w:val="center"/>
          </w:tcPr>
          <w:p w:rsidR="0095482E" w:rsidRDefault="000C3209">
            <w:pPr>
              <w:widowControl/>
              <w:spacing w:line="360" w:lineRule="auto"/>
              <w:jc w:val="center"/>
              <w:textAlignment w:val="center"/>
              <w:rPr>
                <w:rFonts w:asciiTheme="minorEastAsia" w:hAnsiTheme="minorEastAsia" w:cstheme="minorEastAsia"/>
                <w:b/>
                <w:bCs/>
                <w:color w:val="000000"/>
                <w:kern w:val="0"/>
                <w:sz w:val="24"/>
                <w:lang w:bidi="ar"/>
              </w:rPr>
            </w:pPr>
            <w:r>
              <w:rPr>
                <w:rFonts w:asciiTheme="minorEastAsia" w:hAnsiTheme="minorEastAsia" w:cstheme="minorEastAsia" w:hint="eastAsia"/>
                <w:b/>
                <w:bCs/>
                <w:color w:val="000000"/>
                <w:kern w:val="0"/>
                <w:sz w:val="24"/>
                <w:lang w:bidi="ar"/>
              </w:rPr>
              <w:t>得分</w:t>
            </w:r>
          </w:p>
        </w:tc>
        <w:tc>
          <w:tcPr>
            <w:tcW w:w="1725" w:type="dxa"/>
            <w:gridSpan w:val="3"/>
            <w:tcBorders>
              <w:tl2br w:val="nil"/>
              <w:tr2bl w:val="nil"/>
            </w:tcBorders>
            <w:shd w:val="clear" w:color="auto" w:fill="auto"/>
            <w:tcMar>
              <w:top w:w="15" w:type="dxa"/>
              <w:left w:w="15" w:type="dxa"/>
              <w:right w:w="15" w:type="dxa"/>
            </w:tcMar>
            <w:vAlign w:val="center"/>
          </w:tcPr>
          <w:p w:rsidR="0095482E" w:rsidRDefault="000C3209">
            <w:pPr>
              <w:widowControl/>
              <w:spacing w:line="360" w:lineRule="auto"/>
              <w:jc w:val="center"/>
              <w:textAlignment w:val="center"/>
              <w:rPr>
                <w:rFonts w:asciiTheme="minorEastAsia" w:hAnsiTheme="minorEastAsia" w:cstheme="minorEastAsia"/>
                <w:b/>
                <w:bCs/>
                <w:color w:val="000000"/>
                <w:kern w:val="0"/>
                <w:sz w:val="24"/>
                <w:lang w:bidi="ar"/>
              </w:rPr>
            </w:pPr>
            <w:r>
              <w:rPr>
                <w:rFonts w:asciiTheme="minorEastAsia" w:hAnsiTheme="minorEastAsia" w:cstheme="minorEastAsia" w:hint="eastAsia"/>
                <w:b/>
                <w:bCs/>
                <w:color w:val="000000"/>
                <w:kern w:val="0"/>
                <w:sz w:val="24"/>
                <w:lang w:bidi="ar"/>
              </w:rPr>
              <w:t>偏离原因分析及</w:t>
            </w:r>
          </w:p>
          <w:p w:rsidR="0095482E" w:rsidRDefault="000C3209">
            <w:pPr>
              <w:widowControl/>
              <w:spacing w:line="360" w:lineRule="auto"/>
              <w:jc w:val="center"/>
              <w:textAlignment w:val="center"/>
              <w:rPr>
                <w:rFonts w:asciiTheme="minorEastAsia" w:hAnsiTheme="minorEastAsia" w:cstheme="minorEastAsia"/>
                <w:b/>
                <w:bCs/>
                <w:color w:val="000000"/>
                <w:kern w:val="0"/>
                <w:sz w:val="24"/>
                <w:lang w:bidi="ar"/>
              </w:rPr>
            </w:pPr>
            <w:r>
              <w:rPr>
                <w:rFonts w:asciiTheme="minorEastAsia" w:hAnsiTheme="minorEastAsia" w:cstheme="minorEastAsia" w:hint="eastAsia"/>
                <w:b/>
                <w:bCs/>
                <w:color w:val="000000"/>
                <w:kern w:val="0"/>
                <w:sz w:val="24"/>
                <w:lang w:bidi="ar"/>
              </w:rPr>
              <w:t>改进措施</w:t>
            </w:r>
          </w:p>
        </w:tc>
      </w:tr>
      <w:tr w:rsidR="0095482E">
        <w:trPr>
          <w:trHeight w:val="439"/>
        </w:trPr>
        <w:tc>
          <w:tcPr>
            <w:tcW w:w="867" w:type="dxa"/>
            <w:vMerge/>
            <w:tcBorders>
              <w:tl2br w:val="nil"/>
              <w:tr2bl w:val="nil"/>
            </w:tcBorders>
            <w:shd w:val="clear" w:color="auto" w:fill="auto"/>
            <w:tcMar>
              <w:top w:w="15" w:type="dxa"/>
              <w:left w:w="15" w:type="dxa"/>
              <w:right w:w="15" w:type="dxa"/>
            </w:tcMar>
            <w:vAlign w:val="center"/>
          </w:tcPr>
          <w:p w:rsidR="0095482E" w:rsidRDefault="0095482E">
            <w:pPr>
              <w:widowControl/>
              <w:spacing w:line="360" w:lineRule="auto"/>
              <w:jc w:val="center"/>
              <w:rPr>
                <w:rFonts w:asciiTheme="minorEastAsia" w:hAnsiTheme="minorEastAsia" w:cstheme="minorEastAsia"/>
                <w:color w:val="000000"/>
                <w:sz w:val="24"/>
              </w:rPr>
            </w:pPr>
          </w:p>
        </w:tc>
        <w:tc>
          <w:tcPr>
            <w:tcW w:w="929" w:type="dxa"/>
            <w:vMerge w:val="restart"/>
            <w:tcBorders>
              <w:tl2br w:val="nil"/>
              <w:tr2bl w:val="nil"/>
            </w:tcBorders>
            <w:shd w:val="clear" w:color="auto" w:fill="auto"/>
            <w:tcMar>
              <w:top w:w="15" w:type="dxa"/>
              <w:left w:w="15" w:type="dxa"/>
              <w:right w:w="15" w:type="dxa"/>
            </w:tcMar>
            <w:vAlign w:val="center"/>
          </w:tcPr>
          <w:p w:rsidR="0095482E" w:rsidRDefault="0095482E">
            <w:pPr>
              <w:widowControl/>
              <w:spacing w:line="360" w:lineRule="auto"/>
              <w:jc w:val="center"/>
              <w:textAlignment w:val="center"/>
              <w:rPr>
                <w:rFonts w:asciiTheme="minorEastAsia" w:hAnsiTheme="minorEastAsia" w:cstheme="minorEastAsia"/>
                <w:color w:val="000000"/>
                <w:kern w:val="0"/>
                <w:sz w:val="24"/>
                <w:lang w:bidi="ar"/>
              </w:rPr>
            </w:pPr>
          </w:p>
          <w:p w:rsidR="0095482E" w:rsidRDefault="0095482E">
            <w:pPr>
              <w:widowControl/>
              <w:spacing w:line="360" w:lineRule="auto"/>
              <w:jc w:val="center"/>
              <w:textAlignment w:val="center"/>
              <w:rPr>
                <w:rFonts w:asciiTheme="minorEastAsia" w:hAnsiTheme="minorEastAsia" w:cstheme="minorEastAsia"/>
                <w:color w:val="000000"/>
                <w:kern w:val="0"/>
                <w:sz w:val="24"/>
                <w:lang w:bidi="ar"/>
              </w:rPr>
            </w:pPr>
          </w:p>
          <w:p w:rsidR="0095482E" w:rsidRDefault="000C3209">
            <w:pPr>
              <w:widowControl/>
              <w:spacing w:line="360" w:lineRule="auto"/>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产出</w:t>
            </w:r>
            <w:r>
              <w:rPr>
                <w:rFonts w:asciiTheme="minorEastAsia" w:hAnsiTheme="minorEastAsia" w:cstheme="minorEastAsia" w:hint="eastAsia"/>
                <w:color w:val="000000"/>
                <w:kern w:val="0"/>
                <w:sz w:val="24"/>
                <w:lang w:bidi="ar"/>
              </w:rPr>
              <w:br/>
              <w:t>指标</w:t>
            </w:r>
          </w:p>
        </w:tc>
        <w:tc>
          <w:tcPr>
            <w:tcW w:w="1171" w:type="dxa"/>
            <w:vMerge w:val="restart"/>
            <w:tcBorders>
              <w:tl2br w:val="nil"/>
              <w:tr2bl w:val="nil"/>
            </w:tcBorders>
            <w:shd w:val="clear" w:color="auto" w:fill="auto"/>
            <w:tcMar>
              <w:top w:w="15" w:type="dxa"/>
              <w:left w:w="15" w:type="dxa"/>
              <w:right w:w="15" w:type="dxa"/>
            </w:tcMar>
            <w:vAlign w:val="center"/>
          </w:tcPr>
          <w:p w:rsidR="0095482E" w:rsidRDefault="000C3209">
            <w:pPr>
              <w:widowControl/>
              <w:spacing w:line="360" w:lineRule="auto"/>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数量指标</w:t>
            </w:r>
          </w:p>
        </w:tc>
        <w:tc>
          <w:tcPr>
            <w:tcW w:w="993" w:type="dxa"/>
            <w:gridSpan w:val="2"/>
            <w:tcBorders>
              <w:tl2br w:val="nil"/>
              <w:tr2bl w:val="nil"/>
            </w:tcBorders>
            <w:shd w:val="clear" w:color="auto" w:fill="auto"/>
            <w:tcMar>
              <w:top w:w="15" w:type="dxa"/>
              <w:left w:w="15" w:type="dxa"/>
              <w:right w:w="15" w:type="dxa"/>
            </w:tcMar>
            <w:vAlign w:val="center"/>
          </w:tcPr>
          <w:p w:rsidR="0095482E" w:rsidRDefault="000C3209">
            <w:pPr>
              <w:widowControl/>
              <w:spacing w:line="360" w:lineRule="auto"/>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案件审查完成率</w:t>
            </w:r>
          </w:p>
        </w:tc>
        <w:tc>
          <w:tcPr>
            <w:tcW w:w="1200" w:type="dxa"/>
            <w:gridSpan w:val="2"/>
            <w:tcBorders>
              <w:tl2br w:val="nil"/>
              <w:tr2bl w:val="nil"/>
            </w:tcBorders>
            <w:shd w:val="clear" w:color="auto" w:fill="auto"/>
            <w:tcMar>
              <w:top w:w="15" w:type="dxa"/>
              <w:left w:w="15" w:type="dxa"/>
              <w:right w:w="15" w:type="dxa"/>
            </w:tcMar>
            <w:vAlign w:val="center"/>
          </w:tcPr>
          <w:p w:rsidR="0095482E" w:rsidRDefault="000C3209">
            <w:pPr>
              <w:widowControl/>
              <w:spacing w:line="360" w:lineRule="auto"/>
              <w:jc w:val="center"/>
              <w:rPr>
                <w:rFonts w:asciiTheme="minorEastAsia" w:hAnsiTheme="minorEastAsia" w:cstheme="minorEastAsia"/>
                <w:color w:val="000000"/>
                <w:sz w:val="24"/>
              </w:rPr>
            </w:pPr>
            <w:r>
              <w:rPr>
                <w:rFonts w:asciiTheme="minorEastAsia" w:hAnsiTheme="minorEastAsia" w:cstheme="minorEastAsia" w:hint="eastAsia"/>
                <w:color w:val="000000"/>
                <w:sz w:val="24"/>
              </w:rPr>
              <w:t>100%</w:t>
            </w:r>
          </w:p>
        </w:tc>
        <w:tc>
          <w:tcPr>
            <w:tcW w:w="1035" w:type="dxa"/>
            <w:tcBorders>
              <w:tl2br w:val="nil"/>
              <w:tr2bl w:val="nil"/>
            </w:tcBorders>
            <w:shd w:val="clear" w:color="auto" w:fill="auto"/>
            <w:tcMar>
              <w:top w:w="15" w:type="dxa"/>
              <w:left w:w="15" w:type="dxa"/>
              <w:right w:w="15" w:type="dxa"/>
            </w:tcMar>
            <w:vAlign w:val="center"/>
          </w:tcPr>
          <w:p w:rsidR="0095482E" w:rsidRDefault="000C3209">
            <w:pPr>
              <w:widowControl/>
              <w:spacing w:line="360" w:lineRule="auto"/>
              <w:jc w:val="center"/>
              <w:rPr>
                <w:rFonts w:asciiTheme="minorEastAsia" w:hAnsiTheme="minorEastAsia" w:cstheme="minorEastAsia"/>
                <w:color w:val="000000"/>
                <w:sz w:val="24"/>
              </w:rPr>
            </w:pPr>
            <w:r>
              <w:rPr>
                <w:rFonts w:asciiTheme="minorEastAsia" w:hAnsiTheme="minorEastAsia" w:cstheme="minorEastAsia" w:hint="eastAsia"/>
                <w:color w:val="000000"/>
                <w:sz w:val="24"/>
              </w:rPr>
              <w:t>100%</w:t>
            </w:r>
          </w:p>
        </w:tc>
        <w:tc>
          <w:tcPr>
            <w:tcW w:w="675" w:type="dxa"/>
            <w:tcBorders>
              <w:tl2br w:val="nil"/>
              <w:tr2bl w:val="nil"/>
            </w:tcBorders>
            <w:shd w:val="clear" w:color="auto" w:fill="auto"/>
            <w:tcMar>
              <w:top w:w="15" w:type="dxa"/>
              <w:left w:w="15" w:type="dxa"/>
              <w:right w:w="15" w:type="dxa"/>
            </w:tcMar>
            <w:vAlign w:val="center"/>
          </w:tcPr>
          <w:p w:rsidR="0095482E" w:rsidRDefault="000C3209">
            <w:pPr>
              <w:widowControl/>
              <w:spacing w:line="360" w:lineRule="auto"/>
              <w:jc w:val="center"/>
              <w:rPr>
                <w:rFonts w:asciiTheme="minorEastAsia" w:hAnsiTheme="minorEastAsia" w:cstheme="minorEastAsia"/>
                <w:sz w:val="24"/>
              </w:rPr>
            </w:pPr>
            <w:r>
              <w:rPr>
                <w:rFonts w:asciiTheme="minorEastAsia" w:hAnsiTheme="minorEastAsia" w:cstheme="minorEastAsia" w:hint="eastAsia"/>
                <w:sz w:val="24"/>
              </w:rPr>
              <w:t>5</w:t>
            </w:r>
          </w:p>
        </w:tc>
        <w:tc>
          <w:tcPr>
            <w:tcW w:w="660" w:type="dxa"/>
            <w:gridSpan w:val="2"/>
            <w:tcBorders>
              <w:tl2br w:val="nil"/>
              <w:tr2bl w:val="nil"/>
            </w:tcBorders>
            <w:shd w:val="clear" w:color="auto" w:fill="auto"/>
            <w:tcMar>
              <w:top w:w="15" w:type="dxa"/>
              <w:left w:w="15" w:type="dxa"/>
              <w:right w:w="15" w:type="dxa"/>
            </w:tcMar>
            <w:vAlign w:val="center"/>
          </w:tcPr>
          <w:p w:rsidR="0095482E" w:rsidRDefault="000C3209">
            <w:pPr>
              <w:widowControl/>
              <w:spacing w:line="360" w:lineRule="auto"/>
              <w:jc w:val="center"/>
              <w:rPr>
                <w:rFonts w:asciiTheme="minorEastAsia" w:hAnsiTheme="minorEastAsia" w:cstheme="minorEastAsia"/>
                <w:sz w:val="24"/>
              </w:rPr>
            </w:pPr>
            <w:r>
              <w:rPr>
                <w:rFonts w:asciiTheme="minorEastAsia" w:hAnsiTheme="minorEastAsia" w:cstheme="minorEastAsia" w:hint="eastAsia"/>
                <w:sz w:val="24"/>
              </w:rPr>
              <w:t>5</w:t>
            </w:r>
          </w:p>
        </w:tc>
        <w:tc>
          <w:tcPr>
            <w:tcW w:w="1725" w:type="dxa"/>
            <w:gridSpan w:val="3"/>
            <w:tcBorders>
              <w:tl2br w:val="nil"/>
              <w:tr2bl w:val="nil"/>
            </w:tcBorders>
            <w:shd w:val="clear" w:color="auto" w:fill="auto"/>
            <w:tcMar>
              <w:top w:w="15" w:type="dxa"/>
              <w:left w:w="15" w:type="dxa"/>
              <w:right w:w="15" w:type="dxa"/>
            </w:tcMar>
            <w:vAlign w:val="center"/>
          </w:tcPr>
          <w:p w:rsidR="0095482E" w:rsidRDefault="000C3209">
            <w:pPr>
              <w:widowControl/>
              <w:jc w:val="center"/>
              <w:rPr>
                <w:rFonts w:asciiTheme="minorEastAsia" w:hAnsiTheme="minorEastAsia" w:cstheme="minorEastAsia"/>
                <w:sz w:val="24"/>
              </w:rPr>
            </w:pPr>
            <w:r>
              <w:rPr>
                <w:rFonts w:asciiTheme="minorEastAsia" w:hAnsiTheme="minorEastAsia" w:cstheme="minorEastAsia" w:hint="eastAsia"/>
                <w:sz w:val="24"/>
              </w:rPr>
              <w:t>-</w:t>
            </w:r>
          </w:p>
        </w:tc>
      </w:tr>
      <w:tr w:rsidR="0095482E">
        <w:trPr>
          <w:trHeight w:val="439"/>
        </w:trPr>
        <w:tc>
          <w:tcPr>
            <w:tcW w:w="867" w:type="dxa"/>
            <w:vMerge/>
            <w:tcBorders>
              <w:tl2br w:val="nil"/>
              <w:tr2bl w:val="nil"/>
            </w:tcBorders>
            <w:shd w:val="clear" w:color="auto" w:fill="auto"/>
            <w:tcMar>
              <w:top w:w="15" w:type="dxa"/>
              <w:left w:w="15" w:type="dxa"/>
              <w:right w:w="15" w:type="dxa"/>
            </w:tcMar>
            <w:vAlign w:val="center"/>
          </w:tcPr>
          <w:p w:rsidR="0095482E" w:rsidRDefault="0095482E">
            <w:pPr>
              <w:widowControl/>
              <w:spacing w:line="360" w:lineRule="auto"/>
              <w:jc w:val="center"/>
              <w:rPr>
                <w:rFonts w:asciiTheme="minorEastAsia" w:hAnsiTheme="minorEastAsia" w:cstheme="minorEastAsia"/>
                <w:color w:val="000000"/>
                <w:sz w:val="24"/>
              </w:rPr>
            </w:pPr>
          </w:p>
        </w:tc>
        <w:tc>
          <w:tcPr>
            <w:tcW w:w="929" w:type="dxa"/>
            <w:vMerge/>
            <w:tcBorders>
              <w:tl2br w:val="nil"/>
              <w:tr2bl w:val="nil"/>
            </w:tcBorders>
            <w:shd w:val="clear" w:color="auto" w:fill="auto"/>
            <w:tcMar>
              <w:top w:w="15" w:type="dxa"/>
              <w:left w:w="15" w:type="dxa"/>
              <w:right w:w="15" w:type="dxa"/>
            </w:tcMar>
            <w:vAlign w:val="center"/>
          </w:tcPr>
          <w:p w:rsidR="0095482E" w:rsidRDefault="0095482E">
            <w:pPr>
              <w:widowControl/>
              <w:spacing w:line="360" w:lineRule="auto"/>
              <w:jc w:val="center"/>
              <w:rPr>
                <w:rFonts w:asciiTheme="minorEastAsia" w:hAnsiTheme="minorEastAsia" w:cstheme="minorEastAsia"/>
                <w:color w:val="000000"/>
                <w:sz w:val="24"/>
              </w:rPr>
            </w:pPr>
          </w:p>
        </w:tc>
        <w:tc>
          <w:tcPr>
            <w:tcW w:w="1171" w:type="dxa"/>
            <w:vMerge/>
            <w:tcBorders>
              <w:tl2br w:val="nil"/>
              <w:tr2bl w:val="nil"/>
            </w:tcBorders>
            <w:shd w:val="clear" w:color="auto" w:fill="auto"/>
            <w:tcMar>
              <w:top w:w="15" w:type="dxa"/>
              <w:left w:w="15" w:type="dxa"/>
              <w:right w:w="15" w:type="dxa"/>
            </w:tcMar>
            <w:vAlign w:val="center"/>
          </w:tcPr>
          <w:p w:rsidR="0095482E" w:rsidRDefault="0095482E">
            <w:pPr>
              <w:widowControl/>
              <w:spacing w:line="360" w:lineRule="auto"/>
              <w:jc w:val="center"/>
              <w:rPr>
                <w:rFonts w:asciiTheme="minorEastAsia" w:hAnsiTheme="minorEastAsia" w:cstheme="minorEastAsia"/>
                <w:color w:val="000000"/>
                <w:sz w:val="24"/>
              </w:rPr>
            </w:pPr>
          </w:p>
        </w:tc>
        <w:tc>
          <w:tcPr>
            <w:tcW w:w="993" w:type="dxa"/>
            <w:gridSpan w:val="2"/>
            <w:tcBorders>
              <w:tl2br w:val="nil"/>
              <w:tr2bl w:val="nil"/>
            </w:tcBorders>
            <w:shd w:val="clear" w:color="auto" w:fill="auto"/>
            <w:tcMar>
              <w:top w:w="15" w:type="dxa"/>
              <w:left w:w="15" w:type="dxa"/>
              <w:right w:w="15" w:type="dxa"/>
            </w:tcMar>
            <w:vAlign w:val="center"/>
          </w:tcPr>
          <w:p w:rsidR="0095482E" w:rsidRDefault="000C3209">
            <w:pPr>
              <w:widowControl/>
              <w:spacing w:line="360" w:lineRule="auto"/>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sz w:val="24"/>
              </w:rPr>
              <w:t>设备购置完成率</w:t>
            </w:r>
          </w:p>
        </w:tc>
        <w:tc>
          <w:tcPr>
            <w:tcW w:w="1200" w:type="dxa"/>
            <w:gridSpan w:val="2"/>
            <w:tcBorders>
              <w:tl2br w:val="nil"/>
              <w:tr2bl w:val="nil"/>
            </w:tcBorders>
            <w:shd w:val="clear" w:color="auto" w:fill="auto"/>
            <w:tcMar>
              <w:top w:w="15" w:type="dxa"/>
              <w:left w:w="15" w:type="dxa"/>
              <w:right w:w="15" w:type="dxa"/>
            </w:tcMar>
            <w:vAlign w:val="center"/>
          </w:tcPr>
          <w:p w:rsidR="0095482E" w:rsidRDefault="000C3209">
            <w:pPr>
              <w:widowControl/>
              <w:spacing w:line="360" w:lineRule="auto"/>
              <w:jc w:val="center"/>
              <w:rPr>
                <w:rFonts w:asciiTheme="minorEastAsia" w:hAnsiTheme="minorEastAsia" w:cstheme="minorEastAsia"/>
                <w:color w:val="000000"/>
                <w:sz w:val="24"/>
              </w:rPr>
            </w:pPr>
            <w:r>
              <w:rPr>
                <w:rFonts w:asciiTheme="minorEastAsia" w:hAnsiTheme="minorEastAsia" w:cstheme="minorEastAsia" w:hint="eastAsia"/>
                <w:color w:val="000000"/>
                <w:sz w:val="24"/>
              </w:rPr>
              <w:t>100%</w:t>
            </w:r>
          </w:p>
        </w:tc>
        <w:tc>
          <w:tcPr>
            <w:tcW w:w="1035" w:type="dxa"/>
            <w:tcBorders>
              <w:tl2br w:val="nil"/>
              <w:tr2bl w:val="nil"/>
            </w:tcBorders>
            <w:shd w:val="clear" w:color="auto" w:fill="auto"/>
            <w:tcMar>
              <w:top w:w="15" w:type="dxa"/>
              <w:left w:w="15" w:type="dxa"/>
              <w:right w:w="15" w:type="dxa"/>
            </w:tcMar>
            <w:vAlign w:val="center"/>
          </w:tcPr>
          <w:p w:rsidR="0095482E" w:rsidRDefault="000C3209">
            <w:pPr>
              <w:widowControl/>
              <w:spacing w:line="360" w:lineRule="auto"/>
              <w:jc w:val="center"/>
              <w:rPr>
                <w:rFonts w:asciiTheme="minorEastAsia" w:hAnsiTheme="minorEastAsia" w:cstheme="minorEastAsia"/>
                <w:color w:val="000000"/>
                <w:sz w:val="24"/>
              </w:rPr>
            </w:pPr>
            <w:r>
              <w:rPr>
                <w:rFonts w:asciiTheme="minorEastAsia" w:hAnsiTheme="minorEastAsia" w:cstheme="minorEastAsia" w:hint="eastAsia"/>
                <w:color w:val="000000"/>
                <w:sz w:val="24"/>
              </w:rPr>
              <w:t>100%</w:t>
            </w:r>
          </w:p>
        </w:tc>
        <w:tc>
          <w:tcPr>
            <w:tcW w:w="675" w:type="dxa"/>
            <w:tcBorders>
              <w:tl2br w:val="nil"/>
              <w:tr2bl w:val="nil"/>
            </w:tcBorders>
            <w:shd w:val="clear" w:color="auto" w:fill="auto"/>
            <w:tcMar>
              <w:top w:w="15" w:type="dxa"/>
              <w:left w:w="15" w:type="dxa"/>
              <w:right w:w="15" w:type="dxa"/>
            </w:tcMar>
            <w:vAlign w:val="center"/>
          </w:tcPr>
          <w:p w:rsidR="0095482E" w:rsidRDefault="000C3209">
            <w:pPr>
              <w:widowControl/>
              <w:spacing w:line="360" w:lineRule="auto"/>
              <w:jc w:val="center"/>
              <w:rPr>
                <w:rFonts w:asciiTheme="minorEastAsia" w:hAnsiTheme="minorEastAsia" w:cstheme="minorEastAsia"/>
                <w:sz w:val="24"/>
              </w:rPr>
            </w:pPr>
            <w:r>
              <w:rPr>
                <w:rFonts w:asciiTheme="minorEastAsia" w:hAnsiTheme="minorEastAsia" w:cstheme="minorEastAsia" w:hint="eastAsia"/>
                <w:sz w:val="24"/>
              </w:rPr>
              <w:t>5</w:t>
            </w:r>
          </w:p>
        </w:tc>
        <w:tc>
          <w:tcPr>
            <w:tcW w:w="660" w:type="dxa"/>
            <w:gridSpan w:val="2"/>
            <w:tcBorders>
              <w:tl2br w:val="nil"/>
              <w:tr2bl w:val="nil"/>
            </w:tcBorders>
            <w:shd w:val="clear" w:color="auto" w:fill="auto"/>
            <w:tcMar>
              <w:top w:w="15" w:type="dxa"/>
              <w:left w:w="15" w:type="dxa"/>
              <w:right w:w="15" w:type="dxa"/>
            </w:tcMar>
            <w:vAlign w:val="center"/>
          </w:tcPr>
          <w:p w:rsidR="0095482E" w:rsidRDefault="000C3209">
            <w:pPr>
              <w:widowControl/>
              <w:spacing w:line="360" w:lineRule="auto"/>
              <w:jc w:val="center"/>
              <w:rPr>
                <w:rFonts w:asciiTheme="minorEastAsia" w:hAnsiTheme="minorEastAsia" w:cstheme="minorEastAsia"/>
                <w:sz w:val="24"/>
              </w:rPr>
            </w:pPr>
            <w:r>
              <w:rPr>
                <w:rFonts w:asciiTheme="minorEastAsia" w:hAnsiTheme="minorEastAsia" w:cstheme="minorEastAsia" w:hint="eastAsia"/>
                <w:sz w:val="24"/>
              </w:rPr>
              <w:t>3</w:t>
            </w:r>
          </w:p>
        </w:tc>
        <w:tc>
          <w:tcPr>
            <w:tcW w:w="1725" w:type="dxa"/>
            <w:gridSpan w:val="3"/>
            <w:tcBorders>
              <w:tl2br w:val="nil"/>
              <w:tr2bl w:val="nil"/>
            </w:tcBorders>
            <w:shd w:val="clear" w:color="auto" w:fill="auto"/>
            <w:tcMar>
              <w:top w:w="15" w:type="dxa"/>
              <w:left w:w="15" w:type="dxa"/>
              <w:right w:w="15" w:type="dxa"/>
            </w:tcMar>
            <w:vAlign w:val="center"/>
          </w:tcPr>
          <w:p w:rsidR="0095482E" w:rsidRDefault="000C3209">
            <w:pPr>
              <w:widowControl/>
              <w:jc w:val="center"/>
              <w:rPr>
                <w:rFonts w:asciiTheme="minorEastAsia" w:hAnsiTheme="minorEastAsia" w:cstheme="minorEastAsia"/>
                <w:sz w:val="24"/>
              </w:rPr>
            </w:pPr>
            <w:r>
              <w:rPr>
                <w:rFonts w:asciiTheme="minorEastAsia" w:hAnsiTheme="minorEastAsia" w:cstheme="minorEastAsia" w:hint="eastAsia"/>
                <w:sz w:val="24"/>
              </w:rPr>
              <w:t>设备采购使用资金为2018年中央政法转移支付资金</w:t>
            </w:r>
          </w:p>
        </w:tc>
      </w:tr>
      <w:tr w:rsidR="0095482E">
        <w:trPr>
          <w:trHeight w:val="439"/>
        </w:trPr>
        <w:tc>
          <w:tcPr>
            <w:tcW w:w="867" w:type="dxa"/>
            <w:vMerge/>
            <w:tcBorders>
              <w:tl2br w:val="nil"/>
              <w:tr2bl w:val="nil"/>
            </w:tcBorders>
            <w:shd w:val="clear" w:color="auto" w:fill="auto"/>
            <w:tcMar>
              <w:top w:w="15" w:type="dxa"/>
              <w:left w:w="15" w:type="dxa"/>
              <w:right w:w="15" w:type="dxa"/>
            </w:tcMar>
            <w:vAlign w:val="center"/>
          </w:tcPr>
          <w:p w:rsidR="0095482E" w:rsidRDefault="0095482E">
            <w:pPr>
              <w:widowControl/>
              <w:spacing w:line="360" w:lineRule="auto"/>
              <w:jc w:val="center"/>
              <w:rPr>
                <w:rFonts w:asciiTheme="minorEastAsia" w:hAnsiTheme="minorEastAsia" w:cstheme="minorEastAsia"/>
                <w:color w:val="000000"/>
                <w:sz w:val="24"/>
              </w:rPr>
            </w:pPr>
          </w:p>
        </w:tc>
        <w:tc>
          <w:tcPr>
            <w:tcW w:w="929" w:type="dxa"/>
            <w:vMerge/>
            <w:tcBorders>
              <w:tl2br w:val="nil"/>
              <w:tr2bl w:val="nil"/>
            </w:tcBorders>
            <w:shd w:val="clear" w:color="auto" w:fill="auto"/>
            <w:tcMar>
              <w:top w:w="15" w:type="dxa"/>
              <w:left w:w="15" w:type="dxa"/>
              <w:right w:w="15" w:type="dxa"/>
            </w:tcMar>
            <w:vAlign w:val="center"/>
          </w:tcPr>
          <w:p w:rsidR="0095482E" w:rsidRDefault="0095482E">
            <w:pPr>
              <w:widowControl/>
              <w:spacing w:line="360" w:lineRule="auto"/>
              <w:jc w:val="center"/>
              <w:rPr>
                <w:rFonts w:asciiTheme="minorEastAsia" w:hAnsiTheme="minorEastAsia" w:cstheme="minorEastAsia"/>
                <w:color w:val="000000"/>
                <w:sz w:val="24"/>
              </w:rPr>
            </w:pPr>
          </w:p>
        </w:tc>
        <w:tc>
          <w:tcPr>
            <w:tcW w:w="1171" w:type="dxa"/>
            <w:vMerge w:val="restart"/>
            <w:tcBorders>
              <w:tl2br w:val="nil"/>
              <w:tr2bl w:val="nil"/>
            </w:tcBorders>
            <w:shd w:val="clear" w:color="auto" w:fill="auto"/>
            <w:tcMar>
              <w:top w:w="15" w:type="dxa"/>
              <w:left w:w="15" w:type="dxa"/>
              <w:right w:w="15" w:type="dxa"/>
            </w:tcMar>
            <w:vAlign w:val="center"/>
          </w:tcPr>
          <w:p w:rsidR="0095482E" w:rsidRDefault="000C3209">
            <w:pPr>
              <w:widowControl/>
              <w:spacing w:line="360" w:lineRule="auto"/>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质量指标</w:t>
            </w:r>
          </w:p>
        </w:tc>
        <w:tc>
          <w:tcPr>
            <w:tcW w:w="993" w:type="dxa"/>
            <w:gridSpan w:val="2"/>
            <w:tcBorders>
              <w:tl2br w:val="nil"/>
              <w:tr2bl w:val="nil"/>
            </w:tcBorders>
            <w:shd w:val="clear" w:color="auto" w:fill="auto"/>
            <w:tcMar>
              <w:top w:w="15" w:type="dxa"/>
              <w:left w:w="15" w:type="dxa"/>
              <w:right w:w="15" w:type="dxa"/>
            </w:tcMar>
            <w:vAlign w:val="center"/>
          </w:tcPr>
          <w:p w:rsidR="0095482E" w:rsidRDefault="000C3209">
            <w:pPr>
              <w:widowControl/>
              <w:spacing w:line="360" w:lineRule="auto"/>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审查起诉案件准确率</w:t>
            </w:r>
          </w:p>
        </w:tc>
        <w:tc>
          <w:tcPr>
            <w:tcW w:w="1200" w:type="dxa"/>
            <w:gridSpan w:val="2"/>
            <w:tcBorders>
              <w:tl2br w:val="nil"/>
              <w:tr2bl w:val="nil"/>
            </w:tcBorders>
            <w:shd w:val="clear" w:color="auto" w:fill="auto"/>
            <w:tcMar>
              <w:top w:w="15" w:type="dxa"/>
              <w:left w:w="15" w:type="dxa"/>
              <w:right w:w="15" w:type="dxa"/>
            </w:tcMar>
            <w:vAlign w:val="center"/>
          </w:tcPr>
          <w:p w:rsidR="0095482E" w:rsidRDefault="000C3209">
            <w:pPr>
              <w:widowControl/>
              <w:spacing w:line="360" w:lineRule="auto"/>
              <w:jc w:val="center"/>
              <w:rPr>
                <w:rFonts w:asciiTheme="minorEastAsia" w:hAnsiTheme="minorEastAsia" w:cstheme="minorEastAsia"/>
                <w:color w:val="000000"/>
                <w:sz w:val="24"/>
              </w:rPr>
            </w:pPr>
            <w:r>
              <w:rPr>
                <w:rFonts w:asciiTheme="minorEastAsia" w:hAnsiTheme="minorEastAsia" w:cstheme="minorEastAsia" w:hint="eastAsia"/>
                <w:color w:val="000000"/>
                <w:sz w:val="24"/>
              </w:rPr>
              <w:t>100%</w:t>
            </w:r>
          </w:p>
        </w:tc>
        <w:tc>
          <w:tcPr>
            <w:tcW w:w="1035" w:type="dxa"/>
            <w:tcBorders>
              <w:tl2br w:val="nil"/>
              <w:tr2bl w:val="nil"/>
            </w:tcBorders>
            <w:shd w:val="clear" w:color="auto" w:fill="auto"/>
            <w:tcMar>
              <w:top w:w="15" w:type="dxa"/>
              <w:left w:w="15" w:type="dxa"/>
              <w:right w:w="15" w:type="dxa"/>
            </w:tcMar>
            <w:vAlign w:val="center"/>
          </w:tcPr>
          <w:p w:rsidR="0095482E" w:rsidRDefault="000C3209">
            <w:pPr>
              <w:widowControl/>
              <w:spacing w:line="360" w:lineRule="auto"/>
              <w:jc w:val="center"/>
              <w:rPr>
                <w:rFonts w:asciiTheme="minorEastAsia" w:hAnsiTheme="minorEastAsia" w:cstheme="minorEastAsia"/>
                <w:color w:val="000000"/>
                <w:sz w:val="24"/>
              </w:rPr>
            </w:pPr>
            <w:r>
              <w:rPr>
                <w:rFonts w:asciiTheme="minorEastAsia" w:hAnsiTheme="minorEastAsia" w:cstheme="minorEastAsia" w:hint="eastAsia"/>
                <w:color w:val="000000"/>
                <w:sz w:val="24"/>
              </w:rPr>
              <w:t>100%</w:t>
            </w:r>
          </w:p>
        </w:tc>
        <w:tc>
          <w:tcPr>
            <w:tcW w:w="675" w:type="dxa"/>
            <w:tcBorders>
              <w:tl2br w:val="nil"/>
              <w:tr2bl w:val="nil"/>
            </w:tcBorders>
            <w:shd w:val="clear" w:color="auto" w:fill="auto"/>
            <w:tcMar>
              <w:top w:w="15" w:type="dxa"/>
              <w:left w:w="15" w:type="dxa"/>
              <w:right w:w="15" w:type="dxa"/>
            </w:tcMar>
            <w:vAlign w:val="center"/>
          </w:tcPr>
          <w:p w:rsidR="0095482E" w:rsidRDefault="000C3209">
            <w:pPr>
              <w:widowControl/>
              <w:spacing w:line="360" w:lineRule="auto"/>
              <w:jc w:val="center"/>
              <w:rPr>
                <w:rFonts w:asciiTheme="minorEastAsia" w:hAnsiTheme="minorEastAsia" w:cstheme="minorEastAsia"/>
                <w:sz w:val="24"/>
              </w:rPr>
            </w:pPr>
            <w:r>
              <w:rPr>
                <w:rFonts w:asciiTheme="minorEastAsia" w:hAnsiTheme="minorEastAsia" w:cstheme="minorEastAsia" w:hint="eastAsia"/>
                <w:sz w:val="24"/>
              </w:rPr>
              <w:t>5</w:t>
            </w:r>
          </w:p>
        </w:tc>
        <w:tc>
          <w:tcPr>
            <w:tcW w:w="660" w:type="dxa"/>
            <w:gridSpan w:val="2"/>
            <w:tcBorders>
              <w:tl2br w:val="nil"/>
              <w:tr2bl w:val="nil"/>
            </w:tcBorders>
            <w:shd w:val="clear" w:color="auto" w:fill="auto"/>
            <w:tcMar>
              <w:top w:w="15" w:type="dxa"/>
              <w:left w:w="15" w:type="dxa"/>
              <w:right w:w="15" w:type="dxa"/>
            </w:tcMar>
            <w:vAlign w:val="center"/>
          </w:tcPr>
          <w:p w:rsidR="0095482E" w:rsidRDefault="000C3209">
            <w:pPr>
              <w:widowControl/>
              <w:spacing w:line="360" w:lineRule="auto"/>
              <w:jc w:val="center"/>
              <w:rPr>
                <w:rFonts w:asciiTheme="minorEastAsia" w:hAnsiTheme="minorEastAsia" w:cstheme="minorEastAsia"/>
                <w:sz w:val="24"/>
              </w:rPr>
            </w:pPr>
            <w:r>
              <w:rPr>
                <w:rFonts w:asciiTheme="minorEastAsia" w:hAnsiTheme="minorEastAsia" w:cstheme="minorEastAsia" w:hint="eastAsia"/>
                <w:sz w:val="24"/>
              </w:rPr>
              <w:t>5</w:t>
            </w:r>
          </w:p>
        </w:tc>
        <w:tc>
          <w:tcPr>
            <w:tcW w:w="1725" w:type="dxa"/>
            <w:gridSpan w:val="3"/>
            <w:tcBorders>
              <w:tl2br w:val="nil"/>
              <w:tr2bl w:val="nil"/>
            </w:tcBorders>
            <w:shd w:val="clear" w:color="auto" w:fill="auto"/>
            <w:tcMar>
              <w:top w:w="15" w:type="dxa"/>
              <w:left w:w="15" w:type="dxa"/>
              <w:right w:w="15" w:type="dxa"/>
            </w:tcMar>
            <w:vAlign w:val="center"/>
          </w:tcPr>
          <w:p w:rsidR="0095482E" w:rsidRDefault="000C3209">
            <w:pPr>
              <w:widowControl/>
              <w:jc w:val="center"/>
              <w:rPr>
                <w:rFonts w:asciiTheme="minorEastAsia" w:hAnsiTheme="minorEastAsia" w:cstheme="minorEastAsia"/>
                <w:sz w:val="24"/>
              </w:rPr>
            </w:pPr>
            <w:r>
              <w:rPr>
                <w:rFonts w:asciiTheme="minorEastAsia" w:hAnsiTheme="minorEastAsia" w:cstheme="minorEastAsia" w:hint="eastAsia"/>
                <w:sz w:val="24"/>
              </w:rPr>
              <w:t>-</w:t>
            </w:r>
          </w:p>
        </w:tc>
      </w:tr>
      <w:tr w:rsidR="0095482E">
        <w:trPr>
          <w:trHeight w:val="439"/>
        </w:trPr>
        <w:tc>
          <w:tcPr>
            <w:tcW w:w="867" w:type="dxa"/>
            <w:vMerge/>
            <w:tcBorders>
              <w:tl2br w:val="nil"/>
              <w:tr2bl w:val="nil"/>
            </w:tcBorders>
            <w:shd w:val="clear" w:color="auto" w:fill="auto"/>
            <w:tcMar>
              <w:top w:w="15" w:type="dxa"/>
              <w:left w:w="15" w:type="dxa"/>
              <w:right w:w="15" w:type="dxa"/>
            </w:tcMar>
            <w:vAlign w:val="center"/>
          </w:tcPr>
          <w:p w:rsidR="0095482E" w:rsidRDefault="0095482E">
            <w:pPr>
              <w:widowControl/>
              <w:spacing w:line="360" w:lineRule="auto"/>
              <w:jc w:val="center"/>
              <w:rPr>
                <w:rFonts w:asciiTheme="minorEastAsia" w:hAnsiTheme="minorEastAsia" w:cstheme="minorEastAsia"/>
                <w:color w:val="000000"/>
                <w:sz w:val="24"/>
              </w:rPr>
            </w:pPr>
          </w:p>
        </w:tc>
        <w:tc>
          <w:tcPr>
            <w:tcW w:w="929" w:type="dxa"/>
            <w:vMerge/>
            <w:tcBorders>
              <w:tl2br w:val="nil"/>
              <w:tr2bl w:val="nil"/>
            </w:tcBorders>
            <w:shd w:val="clear" w:color="auto" w:fill="auto"/>
            <w:tcMar>
              <w:top w:w="15" w:type="dxa"/>
              <w:left w:w="15" w:type="dxa"/>
              <w:right w:w="15" w:type="dxa"/>
            </w:tcMar>
            <w:vAlign w:val="center"/>
          </w:tcPr>
          <w:p w:rsidR="0095482E" w:rsidRDefault="0095482E">
            <w:pPr>
              <w:widowControl/>
              <w:spacing w:line="360" w:lineRule="auto"/>
              <w:jc w:val="center"/>
              <w:rPr>
                <w:rFonts w:asciiTheme="minorEastAsia" w:hAnsiTheme="minorEastAsia" w:cstheme="minorEastAsia"/>
                <w:color w:val="000000"/>
                <w:sz w:val="24"/>
              </w:rPr>
            </w:pPr>
          </w:p>
        </w:tc>
        <w:tc>
          <w:tcPr>
            <w:tcW w:w="1171" w:type="dxa"/>
            <w:vMerge/>
            <w:tcBorders>
              <w:tl2br w:val="nil"/>
              <w:tr2bl w:val="nil"/>
            </w:tcBorders>
            <w:shd w:val="clear" w:color="auto" w:fill="auto"/>
            <w:tcMar>
              <w:top w:w="15" w:type="dxa"/>
              <w:left w:w="15" w:type="dxa"/>
              <w:right w:w="15" w:type="dxa"/>
            </w:tcMar>
            <w:vAlign w:val="center"/>
          </w:tcPr>
          <w:p w:rsidR="0095482E" w:rsidRDefault="0095482E">
            <w:pPr>
              <w:widowControl/>
              <w:spacing w:line="360" w:lineRule="auto"/>
              <w:jc w:val="center"/>
              <w:rPr>
                <w:rFonts w:asciiTheme="minorEastAsia" w:hAnsiTheme="minorEastAsia" w:cstheme="minorEastAsia"/>
                <w:color w:val="000000"/>
                <w:sz w:val="24"/>
              </w:rPr>
            </w:pPr>
          </w:p>
        </w:tc>
        <w:tc>
          <w:tcPr>
            <w:tcW w:w="993" w:type="dxa"/>
            <w:gridSpan w:val="2"/>
            <w:tcBorders>
              <w:tl2br w:val="nil"/>
              <w:tr2bl w:val="nil"/>
            </w:tcBorders>
            <w:shd w:val="clear" w:color="auto" w:fill="auto"/>
            <w:tcMar>
              <w:top w:w="15" w:type="dxa"/>
              <w:left w:w="15" w:type="dxa"/>
              <w:right w:w="15" w:type="dxa"/>
            </w:tcMar>
            <w:vAlign w:val="center"/>
          </w:tcPr>
          <w:p w:rsidR="0095482E" w:rsidRDefault="000C3209">
            <w:pPr>
              <w:widowControl/>
              <w:spacing w:line="360" w:lineRule="auto"/>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设备购置合格率</w:t>
            </w:r>
          </w:p>
        </w:tc>
        <w:tc>
          <w:tcPr>
            <w:tcW w:w="1200" w:type="dxa"/>
            <w:gridSpan w:val="2"/>
            <w:tcBorders>
              <w:tl2br w:val="nil"/>
              <w:tr2bl w:val="nil"/>
            </w:tcBorders>
            <w:shd w:val="clear" w:color="auto" w:fill="auto"/>
            <w:tcMar>
              <w:top w:w="15" w:type="dxa"/>
              <w:left w:w="15" w:type="dxa"/>
              <w:right w:w="15" w:type="dxa"/>
            </w:tcMar>
            <w:vAlign w:val="center"/>
          </w:tcPr>
          <w:p w:rsidR="0095482E" w:rsidRDefault="000C3209">
            <w:pPr>
              <w:widowControl/>
              <w:spacing w:line="360" w:lineRule="auto"/>
              <w:jc w:val="center"/>
              <w:rPr>
                <w:rFonts w:asciiTheme="minorEastAsia" w:hAnsiTheme="minorEastAsia" w:cstheme="minorEastAsia"/>
                <w:color w:val="000000"/>
                <w:sz w:val="24"/>
              </w:rPr>
            </w:pPr>
            <w:r>
              <w:rPr>
                <w:rFonts w:asciiTheme="minorEastAsia" w:hAnsiTheme="minorEastAsia" w:cstheme="minorEastAsia" w:hint="eastAsia"/>
                <w:color w:val="000000"/>
                <w:sz w:val="24"/>
              </w:rPr>
              <w:t>≥98%</w:t>
            </w:r>
          </w:p>
        </w:tc>
        <w:tc>
          <w:tcPr>
            <w:tcW w:w="1035" w:type="dxa"/>
            <w:tcBorders>
              <w:tl2br w:val="nil"/>
              <w:tr2bl w:val="nil"/>
            </w:tcBorders>
            <w:shd w:val="clear" w:color="auto" w:fill="auto"/>
            <w:tcMar>
              <w:top w:w="15" w:type="dxa"/>
              <w:left w:w="15" w:type="dxa"/>
              <w:right w:w="15" w:type="dxa"/>
            </w:tcMar>
            <w:vAlign w:val="center"/>
          </w:tcPr>
          <w:p w:rsidR="0095482E" w:rsidRDefault="000C3209">
            <w:pPr>
              <w:widowControl/>
              <w:spacing w:line="360" w:lineRule="auto"/>
              <w:jc w:val="center"/>
              <w:rPr>
                <w:rFonts w:asciiTheme="minorEastAsia" w:hAnsiTheme="minorEastAsia" w:cstheme="minorEastAsia"/>
                <w:color w:val="000000"/>
                <w:sz w:val="24"/>
              </w:rPr>
            </w:pPr>
            <w:r>
              <w:rPr>
                <w:rFonts w:asciiTheme="minorEastAsia" w:hAnsiTheme="minorEastAsia" w:cstheme="minorEastAsia" w:hint="eastAsia"/>
                <w:color w:val="000000"/>
                <w:sz w:val="24"/>
              </w:rPr>
              <w:t>≥98%</w:t>
            </w:r>
          </w:p>
        </w:tc>
        <w:tc>
          <w:tcPr>
            <w:tcW w:w="675" w:type="dxa"/>
            <w:tcBorders>
              <w:tl2br w:val="nil"/>
              <w:tr2bl w:val="nil"/>
            </w:tcBorders>
            <w:shd w:val="clear" w:color="auto" w:fill="auto"/>
            <w:tcMar>
              <w:top w:w="15" w:type="dxa"/>
              <w:left w:w="15" w:type="dxa"/>
              <w:right w:w="15" w:type="dxa"/>
            </w:tcMar>
            <w:vAlign w:val="center"/>
          </w:tcPr>
          <w:p w:rsidR="0095482E" w:rsidRDefault="000C3209">
            <w:pPr>
              <w:widowControl/>
              <w:spacing w:line="360" w:lineRule="auto"/>
              <w:jc w:val="center"/>
              <w:rPr>
                <w:rFonts w:asciiTheme="minorEastAsia" w:hAnsiTheme="minorEastAsia" w:cstheme="minorEastAsia"/>
                <w:sz w:val="24"/>
              </w:rPr>
            </w:pPr>
            <w:r>
              <w:rPr>
                <w:rFonts w:asciiTheme="minorEastAsia" w:hAnsiTheme="minorEastAsia" w:cstheme="minorEastAsia" w:hint="eastAsia"/>
                <w:sz w:val="24"/>
              </w:rPr>
              <w:t>5</w:t>
            </w:r>
          </w:p>
        </w:tc>
        <w:tc>
          <w:tcPr>
            <w:tcW w:w="660" w:type="dxa"/>
            <w:gridSpan w:val="2"/>
            <w:tcBorders>
              <w:tl2br w:val="nil"/>
              <w:tr2bl w:val="nil"/>
            </w:tcBorders>
            <w:shd w:val="clear" w:color="auto" w:fill="auto"/>
            <w:tcMar>
              <w:top w:w="15" w:type="dxa"/>
              <w:left w:w="15" w:type="dxa"/>
              <w:right w:w="15" w:type="dxa"/>
            </w:tcMar>
            <w:vAlign w:val="center"/>
          </w:tcPr>
          <w:p w:rsidR="0095482E" w:rsidRDefault="000C3209">
            <w:pPr>
              <w:widowControl/>
              <w:spacing w:line="360" w:lineRule="auto"/>
              <w:jc w:val="center"/>
              <w:rPr>
                <w:rFonts w:asciiTheme="minorEastAsia" w:hAnsiTheme="minorEastAsia" w:cstheme="minorEastAsia"/>
                <w:sz w:val="24"/>
              </w:rPr>
            </w:pPr>
            <w:r>
              <w:rPr>
                <w:rFonts w:asciiTheme="minorEastAsia" w:hAnsiTheme="minorEastAsia" w:cstheme="minorEastAsia" w:hint="eastAsia"/>
                <w:sz w:val="24"/>
              </w:rPr>
              <w:t>5</w:t>
            </w:r>
          </w:p>
        </w:tc>
        <w:tc>
          <w:tcPr>
            <w:tcW w:w="1725" w:type="dxa"/>
            <w:gridSpan w:val="3"/>
            <w:tcBorders>
              <w:tl2br w:val="nil"/>
              <w:tr2bl w:val="nil"/>
            </w:tcBorders>
            <w:shd w:val="clear" w:color="auto" w:fill="auto"/>
            <w:tcMar>
              <w:top w:w="15" w:type="dxa"/>
              <w:left w:w="15" w:type="dxa"/>
              <w:right w:w="15" w:type="dxa"/>
            </w:tcMar>
            <w:vAlign w:val="center"/>
          </w:tcPr>
          <w:p w:rsidR="0095482E" w:rsidRDefault="000C3209">
            <w:pPr>
              <w:widowControl/>
              <w:jc w:val="center"/>
              <w:rPr>
                <w:rFonts w:asciiTheme="minorEastAsia" w:hAnsiTheme="minorEastAsia" w:cstheme="minorEastAsia"/>
                <w:sz w:val="24"/>
              </w:rPr>
            </w:pPr>
            <w:r>
              <w:rPr>
                <w:rFonts w:asciiTheme="minorEastAsia" w:hAnsiTheme="minorEastAsia" w:cstheme="minorEastAsia" w:hint="eastAsia"/>
                <w:sz w:val="24"/>
              </w:rPr>
              <w:t>-</w:t>
            </w:r>
          </w:p>
        </w:tc>
      </w:tr>
      <w:tr w:rsidR="0095482E">
        <w:trPr>
          <w:trHeight w:val="439"/>
        </w:trPr>
        <w:tc>
          <w:tcPr>
            <w:tcW w:w="867" w:type="dxa"/>
            <w:vMerge/>
            <w:tcBorders>
              <w:tl2br w:val="nil"/>
              <w:tr2bl w:val="nil"/>
            </w:tcBorders>
            <w:shd w:val="clear" w:color="auto" w:fill="auto"/>
            <w:tcMar>
              <w:top w:w="15" w:type="dxa"/>
              <w:left w:w="15" w:type="dxa"/>
              <w:right w:w="15" w:type="dxa"/>
            </w:tcMar>
            <w:vAlign w:val="center"/>
          </w:tcPr>
          <w:p w:rsidR="0095482E" w:rsidRDefault="0095482E">
            <w:pPr>
              <w:widowControl/>
              <w:spacing w:line="360" w:lineRule="auto"/>
              <w:jc w:val="center"/>
              <w:rPr>
                <w:rFonts w:asciiTheme="minorEastAsia" w:hAnsiTheme="minorEastAsia" w:cstheme="minorEastAsia"/>
                <w:color w:val="000000"/>
                <w:sz w:val="24"/>
              </w:rPr>
            </w:pPr>
          </w:p>
        </w:tc>
        <w:tc>
          <w:tcPr>
            <w:tcW w:w="929" w:type="dxa"/>
            <w:vMerge/>
            <w:tcBorders>
              <w:tl2br w:val="nil"/>
              <w:tr2bl w:val="nil"/>
            </w:tcBorders>
            <w:shd w:val="clear" w:color="auto" w:fill="auto"/>
            <w:tcMar>
              <w:top w:w="15" w:type="dxa"/>
              <w:left w:w="15" w:type="dxa"/>
              <w:right w:w="15" w:type="dxa"/>
            </w:tcMar>
            <w:vAlign w:val="center"/>
          </w:tcPr>
          <w:p w:rsidR="0095482E" w:rsidRDefault="0095482E">
            <w:pPr>
              <w:widowControl/>
              <w:spacing w:line="360" w:lineRule="auto"/>
              <w:jc w:val="center"/>
              <w:rPr>
                <w:rFonts w:asciiTheme="minorEastAsia" w:hAnsiTheme="minorEastAsia" w:cstheme="minorEastAsia"/>
                <w:color w:val="000000"/>
                <w:sz w:val="24"/>
              </w:rPr>
            </w:pPr>
          </w:p>
        </w:tc>
        <w:tc>
          <w:tcPr>
            <w:tcW w:w="1171" w:type="dxa"/>
            <w:vMerge w:val="restart"/>
            <w:tcBorders>
              <w:tl2br w:val="nil"/>
              <w:tr2bl w:val="nil"/>
            </w:tcBorders>
            <w:shd w:val="clear" w:color="auto" w:fill="auto"/>
            <w:tcMar>
              <w:top w:w="15" w:type="dxa"/>
              <w:left w:w="15" w:type="dxa"/>
              <w:right w:w="15" w:type="dxa"/>
            </w:tcMar>
            <w:vAlign w:val="center"/>
          </w:tcPr>
          <w:p w:rsidR="0095482E" w:rsidRDefault="000C3209">
            <w:pPr>
              <w:widowControl/>
              <w:spacing w:line="360" w:lineRule="auto"/>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时效指标</w:t>
            </w:r>
          </w:p>
        </w:tc>
        <w:tc>
          <w:tcPr>
            <w:tcW w:w="993" w:type="dxa"/>
            <w:gridSpan w:val="2"/>
            <w:tcBorders>
              <w:tl2br w:val="nil"/>
              <w:tr2bl w:val="nil"/>
            </w:tcBorders>
            <w:shd w:val="clear" w:color="auto" w:fill="auto"/>
            <w:tcMar>
              <w:top w:w="15" w:type="dxa"/>
              <w:left w:w="15" w:type="dxa"/>
              <w:right w:w="15" w:type="dxa"/>
            </w:tcMar>
            <w:vAlign w:val="center"/>
          </w:tcPr>
          <w:p w:rsidR="0095482E" w:rsidRDefault="000C3209">
            <w:pPr>
              <w:widowControl/>
              <w:spacing w:line="360" w:lineRule="auto"/>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案件审查完成及时性</w:t>
            </w:r>
          </w:p>
        </w:tc>
        <w:tc>
          <w:tcPr>
            <w:tcW w:w="1200" w:type="dxa"/>
            <w:gridSpan w:val="2"/>
            <w:tcBorders>
              <w:tl2br w:val="nil"/>
              <w:tr2bl w:val="nil"/>
            </w:tcBorders>
            <w:shd w:val="clear" w:color="auto" w:fill="auto"/>
            <w:tcMar>
              <w:top w:w="15" w:type="dxa"/>
              <w:left w:w="15" w:type="dxa"/>
              <w:right w:w="15" w:type="dxa"/>
            </w:tcMar>
            <w:vAlign w:val="center"/>
          </w:tcPr>
          <w:p w:rsidR="0095482E" w:rsidRDefault="000C3209">
            <w:pPr>
              <w:widowControl/>
              <w:spacing w:line="360" w:lineRule="auto"/>
              <w:jc w:val="center"/>
              <w:rPr>
                <w:rFonts w:asciiTheme="minorEastAsia" w:hAnsiTheme="minorEastAsia" w:cstheme="minorEastAsia"/>
                <w:color w:val="000000"/>
                <w:sz w:val="24"/>
              </w:rPr>
            </w:pPr>
            <w:r>
              <w:rPr>
                <w:rFonts w:asciiTheme="minorEastAsia" w:hAnsiTheme="minorEastAsia" w:cstheme="minorEastAsia" w:hint="eastAsia"/>
                <w:color w:val="000000"/>
                <w:sz w:val="24"/>
              </w:rPr>
              <w:t>及时</w:t>
            </w:r>
          </w:p>
        </w:tc>
        <w:tc>
          <w:tcPr>
            <w:tcW w:w="1035" w:type="dxa"/>
            <w:tcBorders>
              <w:tl2br w:val="nil"/>
              <w:tr2bl w:val="nil"/>
            </w:tcBorders>
            <w:shd w:val="clear" w:color="auto" w:fill="auto"/>
            <w:tcMar>
              <w:top w:w="15" w:type="dxa"/>
              <w:left w:w="15" w:type="dxa"/>
              <w:right w:w="15" w:type="dxa"/>
            </w:tcMar>
            <w:vAlign w:val="center"/>
          </w:tcPr>
          <w:p w:rsidR="0095482E" w:rsidRDefault="000C3209">
            <w:pPr>
              <w:widowControl/>
              <w:spacing w:line="360" w:lineRule="auto"/>
              <w:jc w:val="center"/>
              <w:rPr>
                <w:rFonts w:asciiTheme="minorEastAsia" w:hAnsiTheme="minorEastAsia" w:cstheme="minorEastAsia"/>
                <w:color w:val="000000"/>
                <w:sz w:val="24"/>
              </w:rPr>
            </w:pPr>
            <w:r>
              <w:rPr>
                <w:rFonts w:asciiTheme="minorEastAsia" w:hAnsiTheme="minorEastAsia" w:cstheme="minorEastAsia" w:hint="eastAsia"/>
                <w:color w:val="000000"/>
                <w:sz w:val="24"/>
              </w:rPr>
              <w:t>及时</w:t>
            </w:r>
          </w:p>
        </w:tc>
        <w:tc>
          <w:tcPr>
            <w:tcW w:w="675" w:type="dxa"/>
            <w:tcBorders>
              <w:tl2br w:val="nil"/>
              <w:tr2bl w:val="nil"/>
            </w:tcBorders>
            <w:shd w:val="clear" w:color="auto" w:fill="auto"/>
            <w:tcMar>
              <w:top w:w="15" w:type="dxa"/>
              <w:left w:w="15" w:type="dxa"/>
              <w:right w:w="15" w:type="dxa"/>
            </w:tcMar>
            <w:vAlign w:val="center"/>
          </w:tcPr>
          <w:p w:rsidR="0095482E" w:rsidRDefault="000C3209">
            <w:pPr>
              <w:widowControl/>
              <w:spacing w:line="360" w:lineRule="auto"/>
              <w:jc w:val="center"/>
              <w:rPr>
                <w:rFonts w:asciiTheme="minorEastAsia" w:hAnsiTheme="minorEastAsia" w:cstheme="minorEastAsia"/>
                <w:sz w:val="24"/>
              </w:rPr>
            </w:pPr>
            <w:r>
              <w:rPr>
                <w:rFonts w:asciiTheme="minorEastAsia" w:hAnsiTheme="minorEastAsia" w:cstheme="minorEastAsia" w:hint="eastAsia"/>
                <w:sz w:val="24"/>
              </w:rPr>
              <w:t>5</w:t>
            </w:r>
          </w:p>
        </w:tc>
        <w:tc>
          <w:tcPr>
            <w:tcW w:w="660" w:type="dxa"/>
            <w:gridSpan w:val="2"/>
            <w:tcBorders>
              <w:tl2br w:val="nil"/>
              <w:tr2bl w:val="nil"/>
            </w:tcBorders>
            <w:shd w:val="clear" w:color="auto" w:fill="auto"/>
            <w:tcMar>
              <w:top w:w="15" w:type="dxa"/>
              <w:left w:w="15" w:type="dxa"/>
              <w:right w:w="15" w:type="dxa"/>
            </w:tcMar>
            <w:vAlign w:val="center"/>
          </w:tcPr>
          <w:p w:rsidR="0095482E" w:rsidRDefault="000C3209">
            <w:pPr>
              <w:widowControl/>
              <w:spacing w:line="360" w:lineRule="auto"/>
              <w:jc w:val="center"/>
              <w:rPr>
                <w:rFonts w:asciiTheme="minorEastAsia" w:hAnsiTheme="minorEastAsia" w:cstheme="minorEastAsia"/>
                <w:sz w:val="24"/>
              </w:rPr>
            </w:pPr>
            <w:r>
              <w:rPr>
                <w:rFonts w:asciiTheme="minorEastAsia" w:hAnsiTheme="minorEastAsia" w:cstheme="minorEastAsia" w:hint="eastAsia"/>
                <w:sz w:val="24"/>
              </w:rPr>
              <w:t>5</w:t>
            </w:r>
          </w:p>
        </w:tc>
        <w:tc>
          <w:tcPr>
            <w:tcW w:w="1725" w:type="dxa"/>
            <w:gridSpan w:val="3"/>
            <w:tcBorders>
              <w:tl2br w:val="nil"/>
              <w:tr2bl w:val="nil"/>
            </w:tcBorders>
            <w:shd w:val="clear" w:color="auto" w:fill="auto"/>
            <w:tcMar>
              <w:top w:w="15" w:type="dxa"/>
              <w:left w:w="15" w:type="dxa"/>
              <w:right w:w="15" w:type="dxa"/>
            </w:tcMar>
            <w:vAlign w:val="center"/>
          </w:tcPr>
          <w:p w:rsidR="0095482E" w:rsidRDefault="000C3209">
            <w:pPr>
              <w:widowControl/>
              <w:jc w:val="center"/>
              <w:rPr>
                <w:rFonts w:asciiTheme="minorEastAsia" w:hAnsiTheme="minorEastAsia" w:cstheme="minorEastAsia"/>
                <w:sz w:val="24"/>
              </w:rPr>
            </w:pPr>
            <w:r>
              <w:rPr>
                <w:rFonts w:asciiTheme="minorEastAsia" w:hAnsiTheme="minorEastAsia" w:cstheme="minorEastAsia" w:hint="eastAsia"/>
                <w:sz w:val="24"/>
              </w:rPr>
              <w:t>-</w:t>
            </w:r>
          </w:p>
        </w:tc>
      </w:tr>
      <w:tr w:rsidR="0095482E">
        <w:trPr>
          <w:trHeight w:val="439"/>
        </w:trPr>
        <w:tc>
          <w:tcPr>
            <w:tcW w:w="867" w:type="dxa"/>
            <w:vMerge/>
            <w:tcBorders>
              <w:tl2br w:val="nil"/>
              <w:tr2bl w:val="nil"/>
            </w:tcBorders>
            <w:shd w:val="clear" w:color="auto" w:fill="auto"/>
            <w:tcMar>
              <w:top w:w="15" w:type="dxa"/>
              <w:left w:w="15" w:type="dxa"/>
              <w:right w:w="15" w:type="dxa"/>
            </w:tcMar>
            <w:vAlign w:val="center"/>
          </w:tcPr>
          <w:p w:rsidR="0095482E" w:rsidRDefault="0095482E">
            <w:pPr>
              <w:widowControl/>
              <w:spacing w:line="360" w:lineRule="auto"/>
              <w:jc w:val="center"/>
              <w:rPr>
                <w:rFonts w:asciiTheme="minorEastAsia" w:hAnsiTheme="minorEastAsia" w:cstheme="minorEastAsia"/>
                <w:color w:val="000000"/>
                <w:sz w:val="24"/>
              </w:rPr>
            </w:pPr>
          </w:p>
        </w:tc>
        <w:tc>
          <w:tcPr>
            <w:tcW w:w="929" w:type="dxa"/>
            <w:vMerge/>
            <w:tcBorders>
              <w:tl2br w:val="nil"/>
              <w:tr2bl w:val="nil"/>
            </w:tcBorders>
            <w:shd w:val="clear" w:color="auto" w:fill="auto"/>
            <w:tcMar>
              <w:top w:w="15" w:type="dxa"/>
              <w:left w:w="15" w:type="dxa"/>
              <w:right w:w="15" w:type="dxa"/>
            </w:tcMar>
            <w:vAlign w:val="center"/>
          </w:tcPr>
          <w:p w:rsidR="0095482E" w:rsidRDefault="0095482E">
            <w:pPr>
              <w:widowControl/>
              <w:spacing w:line="360" w:lineRule="auto"/>
              <w:jc w:val="center"/>
              <w:rPr>
                <w:rFonts w:asciiTheme="minorEastAsia" w:hAnsiTheme="minorEastAsia" w:cstheme="minorEastAsia"/>
                <w:color w:val="000000"/>
                <w:sz w:val="24"/>
              </w:rPr>
            </w:pPr>
          </w:p>
        </w:tc>
        <w:tc>
          <w:tcPr>
            <w:tcW w:w="1171" w:type="dxa"/>
            <w:vMerge/>
            <w:tcBorders>
              <w:tl2br w:val="nil"/>
              <w:tr2bl w:val="nil"/>
            </w:tcBorders>
            <w:shd w:val="clear" w:color="auto" w:fill="auto"/>
            <w:tcMar>
              <w:top w:w="15" w:type="dxa"/>
              <w:left w:w="15" w:type="dxa"/>
              <w:right w:w="15" w:type="dxa"/>
            </w:tcMar>
            <w:vAlign w:val="center"/>
          </w:tcPr>
          <w:p w:rsidR="0095482E" w:rsidRDefault="0095482E">
            <w:pPr>
              <w:widowControl/>
              <w:spacing w:line="360" w:lineRule="auto"/>
              <w:jc w:val="center"/>
              <w:textAlignment w:val="center"/>
              <w:rPr>
                <w:rFonts w:asciiTheme="minorEastAsia" w:hAnsiTheme="minorEastAsia" w:cstheme="minorEastAsia"/>
                <w:color w:val="000000"/>
                <w:kern w:val="0"/>
                <w:sz w:val="24"/>
                <w:lang w:bidi="ar"/>
              </w:rPr>
            </w:pPr>
          </w:p>
        </w:tc>
        <w:tc>
          <w:tcPr>
            <w:tcW w:w="993" w:type="dxa"/>
            <w:gridSpan w:val="2"/>
            <w:tcBorders>
              <w:tl2br w:val="nil"/>
              <w:tr2bl w:val="nil"/>
            </w:tcBorders>
            <w:shd w:val="clear" w:color="auto" w:fill="auto"/>
            <w:tcMar>
              <w:top w:w="15" w:type="dxa"/>
              <w:left w:w="15" w:type="dxa"/>
              <w:right w:w="15" w:type="dxa"/>
            </w:tcMar>
            <w:vAlign w:val="center"/>
          </w:tcPr>
          <w:p w:rsidR="0095482E" w:rsidRDefault="000C3209">
            <w:pPr>
              <w:widowControl/>
              <w:spacing w:line="360" w:lineRule="auto"/>
              <w:jc w:val="center"/>
              <w:textAlignment w:val="center"/>
              <w:rPr>
                <w:rFonts w:asciiTheme="minorEastAsia" w:hAnsiTheme="minorEastAsia" w:cstheme="minorEastAsia"/>
                <w:color w:val="000000"/>
                <w:kern w:val="0"/>
                <w:sz w:val="24"/>
                <w:lang w:bidi="ar"/>
              </w:rPr>
            </w:pPr>
            <w:r>
              <w:rPr>
                <w:rFonts w:asciiTheme="minorEastAsia" w:hAnsiTheme="minorEastAsia" w:cstheme="minorEastAsia" w:hint="eastAsia"/>
                <w:color w:val="000000"/>
                <w:kern w:val="0"/>
                <w:sz w:val="24"/>
                <w:lang w:bidi="ar"/>
              </w:rPr>
              <w:t>设备购置完成及时性</w:t>
            </w:r>
          </w:p>
        </w:tc>
        <w:tc>
          <w:tcPr>
            <w:tcW w:w="1200" w:type="dxa"/>
            <w:gridSpan w:val="2"/>
            <w:tcBorders>
              <w:tl2br w:val="nil"/>
              <w:tr2bl w:val="nil"/>
            </w:tcBorders>
            <w:shd w:val="clear" w:color="auto" w:fill="auto"/>
            <w:tcMar>
              <w:top w:w="15" w:type="dxa"/>
              <w:left w:w="15" w:type="dxa"/>
              <w:right w:w="15" w:type="dxa"/>
            </w:tcMar>
            <w:vAlign w:val="center"/>
          </w:tcPr>
          <w:p w:rsidR="0095482E" w:rsidRDefault="000C3209">
            <w:pPr>
              <w:widowControl/>
              <w:spacing w:line="360" w:lineRule="auto"/>
              <w:jc w:val="center"/>
              <w:rPr>
                <w:rFonts w:asciiTheme="minorEastAsia" w:hAnsiTheme="minorEastAsia" w:cstheme="minorEastAsia"/>
                <w:color w:val="000000"/>
                <w:sz w:val="24"/>
              </w:rPr>
            </w:pPr>
            <w:r>
              <w:rPr>
                <w:rFonts w:asciiTheme="minorEastAsia" w:hAnsiTheme="minorEastAsia" w:cstheme="minorEastAsia" w:hint="eastAsia"/>
                <w:color w:val="000000"/>
                <w:sz w:val="24"/>
              </w:rPr>
              <w:t>及时</w:t>
            </w:r>
          </w:p>
        </w:tc>
        <w:tc>
          <w:tcPr>
            <w:tcW w:w="1035" w:type="dxa"/>
            <w:tcBorders>
              <w:tl2br w:val="nil"/>
              <w:tr2bl w:val="nil"/>
            </w:tcBorders>
            <w:shd w:val="clear" w:color="auto" w:fill="auto"/>
            <w:tcMar>
              <w:top w:w="15" w:type="dxa"/>
              <w:left w:w="15" w:type="dxa"/>
              <w:right w:w="15" w:type="dxa"/>
            </w:tcMar>
            <w:vAlign w:val="center"/>
          </w:tcPr>
          <w:p w:rsidR="0095482E" w:rsidRDefault="000C3209">
            <w:pPr>
              <w:widowControl/>
              <w:spacing w:line="360" w:lineRule="auto"/>
              <w:jc w:val="center"/>
              <w:rPr>
                <w:rFonts w:asciiTheme="minorEastAsia" w:hAnsiTheme="minorEastAsia" w:cstheme="minorEastAsia"/>
                <w:color w:val="000000"/>
                <w:sz w:val="24"/>
              </w:rPr>
            </w:pPr>
            <w:r>
              <w:rPr>
                <w:rFonts w:asciiTheme="minorEastAsia" w:hAnsiTheme="minorEastAsia" w:cstheme="minorEastAsia" w:hint="eastAsia"/>
                <w:color w:val="000000"/>
                <w:sz w:val="24"/>
              </w:rPr>
              <w:t>及时</w:t>
            </w:r>
          </w:p>
        </w:tc>
        <w:tc>
          <w:tcPr>
            <w:tcW w:w="675" w:type="dxa"/>
            <w:tcBorders>
              <w:tl2br w:val="nil"/>
              <w:tr2bl w:val="nil"/>
            </w:tcBorders>
            <w:shd w:val="clear" w:color="auto" w:fill="auto"/>
            <w:tcMar>
              <w:top w:w="15" w:type="dxa"/>
              <w:left w:w="15" w:type="dxa"/>
              <w:right w:w="15" w:type="dxa"/>
            </w:tcMar>
            <w:vAlign w:val="center"/>
          </w:tcPr>
          <w:p w:rsidR="0095482E" w:rsidRDefault="000C3209">
            <w:pPr>
              <w:widowControl/>
              <w:spacing w:line="360" w:lineRule="auto"/>
              <w:jc w:val="center"/>
              <w:rPr>
                <w:rFonts w:asciiTheme="minorEastAsia" w:hAnsiTheme="minorEastAsia" w:cstheme="minorEastAsia"/>
                <w:sz w:val="24"/>
              </w:rPr>
            </w:pPr>
            <w:r>
              <w:rPr>
                <w:rFonts w:asciiTheme="minorEastAsia" w:hAnsiTheme="minorEastAsia" w:cstheme="minorEastAsia" w:hint="eastAsia"/>
                <w:sz w:val="24"/>
              </w:rPr>
              <w:t>5</w:t>
            </w:r>
          </w:p>
        </w:tc>
        <w:tc>
          <w:tcPr>
            <w:tcW w:w="660" w:type="dxa"/>
            <w:gridSpan w:val="2"/>
            <w:tcBorders>
              <w:tl2br w:val="nil"/>
              <w:tr2bl w:val="nil"/>
            </w:tcBorders>
            <w:shd w:val="clear" w:color="auto" w:fill="auto"/>
            <w:tcMar>
              <w:top w:w="15" w:type="dxa"/>
              <w:left w:w="15" w:type="dxa"/>
              <w:right w:w="15" w:type="dxa"/>
            </w:tcMar>
            <w:vAlign w:val="center"/>
          </w:tcPr>
          <w:p w:rsidR="0095482E" w:rsidRDefault="000C3209">
            <w:pPr>
              <w:widowControl/>
              <w:spacing w:line="360" w:lineRule="auto"/>
              <w:jc w:val="center"/>
              <w:rPr>
                <w:rFonts w:asciiTheme="minorEastAsia" w:hAnsiTheme="minorEastAsia" w:cstheme="minorEastAsia"/>
                <w:sz w:val="24"/>
              </w:rPr>
            </w:pPr>
            <w:r>
              <w:rPr>
                <w:rFonts w:asciiTheme="minorEastAsia" w:hAnsiTheme="minorEastAsia" w:cstheme="minorEastAsia" w:hint="eastAsia"/>
                <w:sz w:val="24"/>
              </w:rPr>
              <w:t>5</w:t>
            </w:r>
          </w:p>
        </w:tc>
        <w:tc>
          <w:tcPr>
            <w:tcW w:w="1725" w:type="dxa"/>
            <w:gridSpan w:val="3"/>
            <w:tcBorders>
              <w:tl2br w:val="nil"/>
              <w:tr2bl w:val="nil"/>
            </w:tcBorders>
            <w:shd w:val="clear" w:color="auto" w:fill="auto"/>
            <w:tcMar>
              <w:top w:w="15" w:type="dxa"/>
              <w:left w:w="15" w:type="dxa"/>
              <w:right w:w="15" w:type="dxa"/>
            </w:tcMar>
            <w:vAlign w:val="center"/>
          </w:tcPr>
          <w:p w:rsidR="0095482E" w:rsidRDefault="000C3209">
            <w:pPr>
              <w:widowControl/>
              <w:jc w:val="center"/>
              <w:rPr>
                <w:rFonts w:asciiTheme="minorEastAsia" w:hAnsiTheme="minorEastAsia" w:cstheme="minorEastAsia"/>
                <w:sz w:val="24"/>
              </w:rPr>
            </w:pPr>
            <w:r>
              <w:rPr>
                <w:rFonts w:asciiTheme="minorEastAsia" w:hAnsiTheme="minorEastAsia" w:cstheme="minorEastAsia" w:hint="eastAsia"/>
                <w:sz w:val="24"/>
              </w:rPr>
              <w:t>-</w:t>
            </w:r>
          </w:p>
        </w:tc>
      </w:tr>
      <w:tr w:rsidR="0095482E">
        <w:trPr>
          <w:trHeight w:val="439"/>
        </w:trPr>
        <w:tc>
          <w:tcPr>
            <w:tcW w:w="867" w:type="dxa"/>
            <w:vMerge/>
            <w:tcBorders>
              <w:tl2br w:val="nil"/>
              <w:tr2bl w:val="nil"/>
            </w:tcBorders>
            <w:shd w:val="clear" w:color="auto" w:fill="auto"/>
            <w:tcMar>
              <w:top w:w="15" w:type="dxa"/>
              <w:left w:w="15" w:type="dxa"/>
              <w:right w:w="15" w:type="dxa"/>
            </w:tcMar>
            <w:vAlign w:val="center"/>
          </w:tcPr>
          <w:p w:rsidR="0095482E" w:rsidRDefault="0095482E">
            <w:pPr>
              <w:widowControl/>
              <w:spacing w:line="360" w:lineRule="auto"/>
              <w:jc w:val="center"/>
              <w:rPr>
                <w:rFonts w:asciiTheme="minorEastAsia" w:hAnsiTheme="minorEastAsia" w:cstheme="minorEastAsia"/>
                <w:color w:val="000000"/>
                <w:sz w:val="24"/>
              </w:rPr>
            </w:pPr>
          </w:p>
        </w:tc>
        <w:tc>
          <w:tcPr>
            <w:tcW w:w="929" w:type="dxa"/>
            <w:vMerge/>
            <w:tcBorders>
              <w:tl2br w:val="nil"/>
              <w:tr2bl w:val="nil"/>
            </w:tcBorders>
            <w:shd w:val="clear" w:color="auto" w:fill="auto"/>
            <w:tcMar>
              <w:top w:w="15" w:type="dxa"/>
              <w:left w:w="15" w:type="dxa"/>
              <w:right w:w="15" w:type="dxa"/>
            </w:tcMar>
            <w:vAlign w:val="center"/>
          </w:tcPr>
          <w:p w:rsidR="0095482E" w:rsidRDefault="0095482E">
            <w:pPr>
              <w:widowControl/>
              <w:spacing w:line="360" w:lineRule="auto"/>
              <w:jc w:val="center"/>
              <w:rPr>
                <w:rFonts w:asciiTheme="minorEastAsia" w:hAnsiTheme="minorEastAsia" w:cstheme="minorEastAsia"/>
                <w:color w:val="000000"/>
                <w:sz w:val="24"/>
              </w:rPr>
            </w:pPr>
          </w:p>
        </w:tc>
        <w:tc>
          <w:tcPr>
            <w:tcW w:w="1171" w:type="dxa"/>
            <w:tcBorders>
              <w:tl2br w:val="nil"/>
              <w:tr2bl w:val="nil"/>
            </w:tcBorders>
            <w:shd w:val="clear" w:color="auto" w:fill="auto"/>
            <w:tcMar>
              <w:top w:w="15" w:type="dxa"/>
              <w:left w:w="15" w:type="dxa"/>
              <w:right w:w="15" w:type="dxa"/>
            </w:tcMar>
            <w:vAlign w:val="center"/>
          </w:tcPr>
          <w:p w:rsidR="0095482E" w:rsidRDefault="000C3209">
            <w:pPr>
              <w:widowControl/>
              <w:spacing w:line="360" w:lineRule="auto"/>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成本指标</w:t>
            </w:r>
          </w:p>
        </w:tc>
        <w:tc>
          <w:tcPr>
            <w:tcW w:w="993" w:type="dxa"/>
            <w:gridSpan w:val="2"/>
            <w:tcBorders>
              <w:tl2br w:val="nil"/>
              <w:tr2bl w:val="nil"/>
            </w:tcBorders>
            <w:shd w:val="clear" w:color="auto" w:fill="auto"/>
            <w:tcMar>
              <w:top w:w="15" w:type="dxa"/>
              <w:left w:w="15" w:type="dxa"/>
              <w:right w:w="15" w:type="dxa"/>
            </w:tcMar>
            <w:vAlign w:val="center"/>
          </w:tcPr>
          <w:p w:rsidR="0095482E" w:rsidRDefault="000C3209">
            <w:pPr>
              <w:widowControl/>
              <w:spacing w:line="360" w:lineRule="auto"/>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成本控制率</w:t>
            </w:r>
          </w:p>
        </w:tc>
        <w:tc>
          <w:tcPr>
            <w:tcW w:w="1200" w:type="dxa"/>
            <w:gridSpan w:val="2"/>
            <w:tcBorders>
              <w:tl2br w:val="nil"/>
              <w:tr2bl w:val="nil"/>
            </w:tcBorders>
            <w:shd w:val="clear" w:color="auto" w:fill="auto"/>
            <w:tcMar>
              <w:top w:w="15" w:type="dxa"/>
              <w:left w:w="15" w:type="dxa"/>
              <w:right w:w="15" w:type="dxa"/>
            </w:tcMar>
            <w:vAlign w:val="center"/>
          </w:tcPr>
          <w:p w:rsidR="0095482E" w:rsidRDefault="000C3209">
            <w:pPr>
              <w:widowControl/>
              <w:spacing w:line="360" w:lineRule="auto"/>
              <w:jc w:val="center"/>
              <w:rPr>
                <w:rFonts w:asciiTheme="minorEastAsia" w:hAnsiTheme="minorEastAsia" w:cstheme="minorEastAsia"/>
                <w:color w:val="000000"/>
                <w:sz w:val="24"/>
              </w:rPr>
            </w:pPr>
            <w:r>
              <w:rPr>
                <w:rFonts w:asciiTheme="minorEastAsia" w:hAnsiTheme="minorEastAsia" w:cstheme="minorEastAsia" w:hint="eastAsia"/>
                <w:color w:val="000000"/>
                <w:sz w:val="24"/>
              </w:rPr>
              <w:t>≤100%</w:t>
            </w:r>
          </w:p>
        </w:tc>
        <w:tc>
          <w:tcPr>
            <w:tcW w:w="1035" w:type="dxa"/>
            <w:tcBorders>
              <w:tl2br w:val="nil"/>
              <w:tr2bl w:val="nil"/>
            </w:tcBorders>
            <w:shd w:val="clear" w:color="auto" w:fill="auto"/>
            <w:tcMar>
              <w:top w:w="15" w:type="dxa"/>
              <w:left w:w="15" w:type="dxa"/>
              <w:right w:w="15" w:type="dxa"/>
            </w:tcMar>
            <w:vAlign w:val="center"/>
          </w:tcPr>
          <w:p w:rsidR="0095482E" w:rsidRDefault="000C3209">
            <w:pPr>
              <w:widowControl/>
              <w:spacing w:line="360" w:lineRule="auto"/>
              <w:jc w:val="center"/>
              <w:rPr>
                <w:rFonts w:asciiTheme="minorEastAsia" w:hAnsiTheme="minorEastAsia" w:cstheme="minorEastAsia"/>
                <w:color w:val="000000"/>
                <w:sz w:val="24"/>
              </w:rPr>
            </w:pPr>
            <w:r>
              <w:rPr>
                <w:rFonts w:asciiTheme="minorEastAsia" w:hAnsiTheme="minorEastAsia" w:cstheme="minorEastAsia" w:hint="eastAsia"/>
                <w:color w:val="000000"/>
                <w:sz w:val="24"/>
              </w:rPr>
              <w:t>76.28%</w:t>
            </w:r>
          </w:p>
        </w:tc>
        <w:tc>
          <w:tcPr>
            <w:tcW w:w="675" w:type="dxa"/>
            <w:tcBorders>
              <w:tl2br w:val="nil"/>
              <w:tr2bl w:val="nil"/>
            </w:tcBorders>
            <w:shd w:val="clear" w:color="auto" w:fill="auto"/>
            <w:tcMar>
              <w:top w:w="15" w:type="dxa"/>
              <w:left w:w="15" w:type="dxa"/>
              <w:right w:w="15" w:type="dxa"/>
            </w:tcMar>
            <w:vAlign w:val="center"/>
          </w:tcPr>
          <w:p w:rsidR="0095482E" w:rsidRDefault="000C3209">
            <w:pPr>
              <w:widowControl/>
              <w:spacing w:line="360" w:lineRule="auto"/>
              <w:jc w:val="center"/>
              <w:rPr>
                <w:rFonts w:asciiTheme="minorEastAsia" w:hAnsiTheme="minorEastAsia" w:cstheme="minorEastAsia"/>
                <w:sz w:val="24"/>
              </w:rPr>
            </w:pPr>
            <w:r>
              <w:rPr>
                <w:rFonts w:asciiTheme="minorEastAsia" w:hAnsiTheme="minorEastAsia" w:cstheme="minorEastAsia" w:hint="eastAsia"/>
                <w:sz w:val="24"/>
              </w:rPr>
              <w:t>5</w:t>
            </w:r>
          </w:p>
        </w:tc>
        <w:tc>
          <w:tcPr>
            <w:tcW w:w="660" w:type="dxa"/>
            <w:gridSpan w:val="2"/>
            <w:tcBorders>
              <w:tl2br w:val="nil"/>
              <w:tr2bl w:val="nil"/>
            </w:tcBorders>
            <w:shd w:val="clear" w:color="auto" w:fill="auto"/>
            <w:tcMar>
              <w:top w:w="15" w:type="dxa"/>
              <w:left w:w="15" w:type="dxa"/>
              <w:right w:w="15" w:type="dxa"/>
            </w:tcMar>
            <w:vAlign w:val="center"/>
          </w:tcPr>
          <w:p w:rsidR="0095482E" w:rsidRDefault="000C3209">
            <w:pPr>
              <w:widowControl/>
              <w:spacing w:line="360" w:lineRule="auto"/>
              <w:jc w:val="center"/>
              <w:rPr>
                <w:rFonts w:asciiTheme="minorEastAsia" w:hAnsiTheme="minorEastAsia" w:cstheme="minorEastAsia"/>
                <w:sz w:val="24"/>
              </w:rPr>
            </w:pPr>
            <w:r>
              <w:rPr>
                <w:rFonts w:asciiTheme="minorEastAsia" w:hAnsiTheme="minorEastAsia" w:cstheme="minorEastAsia" w:hint="eastAsia"/>
                <w:sz w:val="24"/>
              </w:rPr>
              <w:t>5</w:t>
            </w:r>
          </w:p>
        </w:tc>
        <w:tc>
          <w:tcPr>
            <w:tcW w:w="1725" w:type="dxa"/>
            <w:gridSpan w:val="3"/>
            <w:tcBorders>
              <w:tl2br w:val="nil"/>
              <w:tr2bl w:val="nil"/>
            </w:tcBorders>
            <w:shd w:val="clear" w:color="auto" w:fill="auto"/>
            <w:tcMar>
              <w:top w:w="15" w:type="dxa"/>
              <w:left w:w="15" w:type="dxa"/>
              <w:right w:w="15" w:type="dxa"/>
            </w:tcMar>
            <w:vAlign w:val="center"/>
          </w:tcPr>
          <w:p w:rsidR="0095482E" w:rsidRDefault="000C3209">
            <w:pPr>
              <w:widowControl/>
              <w:jc w:val="center"/>
              <w:rPr>
                <w:rFonts w:asciiTheme="minorEastAsia" w:hAnsiTheme="minorEastAsia" w:cstheme="minorEastAsia"/>
                <w:sz w:val="24"/>
              </w:rPr>
            </w:pPr>
            <w:r>
              <w:rPr>
                <w:rFonts w:asciiTheme="minorEastAsia" w:hAnsiTheme="minorEastAsia" w:cstheme="minorEastAsia" w:hint="eastAsia"/>
                <w:sz w:val="24"/>
              </w:rPr>
              <w:t>-</w:t>
            </w:r>
          </w:p>
        </w:tc>
      </w:tr>
      <w:tr w:rsidR="0095482E">
        <w:trPr>
          <w:trHeight w:val="439"/>
        </w:trPr>
        <w:tc>
          <w:tcPr>
            <w:tcW w:w="867" w:type="dxa"/>
            <w:vMerge/>
            <w:tcBorders>
              <w:tl2br w:val="nil"/>
              <w:tr2bl w:val="nil"/>
            </w:tcBorders>
            <w:shd w:val="clear" w:color="auto" w:fill="auto"/>
            <w:tcMar>
              <w:top w:w="15" w:type="dxa"/>
              <w:left w:w="15" w:type="dxa"/>
              <w:right w:w="15" w:type="dxa"/>
            </w:tcMar>
            <w:vAlign w:val="center"/>
          </w:tcPr>
          <w:p w:rsidR="0095482E" w:rsidRDefault="0095482E">
            <w:pPr>
              <w:widowControl/>
              <w:spacing w:line="360" w:lineRule="auto"/>
              <w:jc w:val="center"/>
              <w:rPr>
                <w:rFonts w:asciiTheme="minorEastAsia" w:hAnsiTheme="minorEastAsia" w:cstheme="minorEastAsia"/>
                <w:color w:val="000000"/>
                <w:sz w:val="24"/>
              </w:rPr>
            </w:pPr>
          </w:p>
        </w:tc>
        <w:tc>
          <w:tcPr>
            <w:tcW w:w="929" w:type="dxa"/>
            <w:vMerge w:val="restart"/>
            <w:tcBorders>
              <w:tl2br w:val="nil"/>
              <w:tr2bl w:val="nil"/>
            </w:tcBorders>
            <w:shd w:val="clear" w:color="auto" w:fill="auto"/>
            <w:tcMar>
              <w:top w:w="15" w:type="dxa"/>
              <w:left w:w="15" w:type="dxa"/>
              <w:right w:w="15" w:type="dxa"/>
            </w:tcMar>
            <w:vAlign w:val="center"/>
          </w:tcPr>
          <w:p w:rsidR="0095482E" w:rsidRDefault="000C3209">
            <w:pPr>
              <w:widowControl/>
              <w:spacing w:line="360" w:lineRule="auto"/>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效益</w:t>
            </w:r>
            <w:r>
              <w:rPr>
                <w:rFonts w:asciiTheme="minorEastAsia" w:hAnsiTheme="minorEastAsia" w:cstheme="minorEastAsia" w:hint="eastAsia"/>
                <w:color w:val="000000"/>
                <w:kern w:val="0"/>
                <w:sz w:val="24"/>
                <w:lang w:bidi="ar"/>
              </w:rPr>
              <w:br/>
              <w:t>指标</w:t>
            </w:r>
          </w:p>
        </w:tc>
        <w:tc>
          <w:tcPr>
            <w:tcW w:w="1171" w:type="dxa"/>
            <w:tcBorders>
              <w:tl2br w:val="nil"/>
              <w:tr2bl w:val="nil"/>
            </w:tcBorders>
            <w:shd w:val="clear" w:color="auto" w:fill="auto"/>
            <w:tcMar>
              <w:top w:w="15" w:type="dxa"/>
              <w:left w:w="15" w:type="dxa"/>
              <w:right w:w="15" w:type="dxa"/>
            </w:tcMar>
            <w:vAlign w:val="center"/>
          </w:tcPr>
          <w:p w:rsidR="0095482E" w:rsidRDefault="000C3209">
            <w:pPr>
              <w:widowControl/>
              <w:spacing w:line="360" w:lineRule="auto"/>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经济效益</w:t>
            </w:r>
            <w:r>
              <w:rPr>
                <w:rFonts w:asciiTheme="minorEastAsia" w:hAnsiTheme="minorEastAsia" w:cstheme="minorEastAsia" w:hint="eastAsia"/>
                <w:color w:val="000000"/>
                <w:kern w:val="0"/>
                <w:sz w:val="24"/>
                <w:lang w:bidi="ar"/>
              </w:rPr>
              <w:br/>
              <w:t>指标</w:t>
            </w:r>
          </w:p>
        </w:tc>
        <w:tc>
          <w:tcPr>
            <w:tcW w:w="993" w:type="dxa"/>
            <w:gridSpan w:val="2"/>
            <w:tcBorders>
              <w:tl2br w:val="nil"/>
              <w:tr2bl w:val="nil"/>
            </w:tcBorders>
            <w:shd w:val="clear" w:color="auto" w:fill="auto"/>
            <w:tcMar>
              <w:top w:w="15" w:type="dxa"/>
              <w:left w:w="15" w:type="dxa"/>
              <w:right w:w="15" w:type="dxa"/>
            </w:tcMar>
            <w:vAlign w:val="center"/>
          </w:tcPr>
          <w:p w:rsidR="0095482E" w:rsidRDefault="000C3209">
            <w:pPr>
              <w:widowControl/>
              <w:spacing w:line="360" w:lineRule="auto"/>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挽回经济损失</w:t>
            </w:r>
          </w:p>
        </w:tc>
        <w:tc>
          <w:tcPr>
            <w:tcW w:w="1200" w:type="dxa"/>
            <w:gridSpan w:val="2"/>
            <w:tcBorders>
              <w:tl2br w:val="nil"/>
              <w:tr2bl w:val="nil"/>
            </w:tcBorders>
            <w:shd w:val="clear" w:color="auto" w:fill="auto"/>
            <w:tcMar>
              <w:top w:w="15" w:type="dxa"/>
              <w:left w:w="15" w:type="dxa"/>
              <w:right w:w="15" w:type="dxa"/>
            </w:tcMar>
            <w:vAlign w:val="center"/>
          </w:tcPr>
          <w:p w:rsidR="0095482E" w:rsidRDefault="000C3209">
            <w:pPr>
              <w:widowControl/>
              <w:spacing w:line="360" w:lineRule="auto"/>
              <w:jc w:val="center"/>
              <w:rPr>
                <w:rFonts w:asciiTheme="minorEastAsia" w:hAnsiTheme="minorEastAsia" w:cstheme="minorEastAsia"/>
                <w:color w:val="000000"/>
                <w:sz w:val="24"/>
              </w:rPr>
            </w:pPr>
            <w:r>
              <w:rPr>
                <w:rFonts w:asciiTheme="minorEastAsia" w:hAnsiTheme="minorEastAsia" w:cstheme="minorEastAsia" w:hint="eastAsia"/>
                <w:color w:val="000000"/>
                <w:sz w:val="24"/>
              </w:rPr>
              <w:t>降低</w:t>
            </w:r>
          </w:p>
        </w:tc>
        <w:tc>
          <w:tcPr>
            <w:tcW w:w="1035" w:type="dxa"/>
            <w:tcBorders>
              <w:tl2br w:val="nil"/>
              <w:tr2bl w:val="nil"/>
            </w:tcBorders>
            <w:shd w:val="clear" w:color="auto" w:fill="auto"/>
            <w:tcMar>
              <w:top w:w="15" w:type="dxa"/>
              <w:left w:w="15" w:type="dxa"/>
              <w:right w:w="15" w:type="dxa"/>
            </w:tcMar>
            <w:vAlign w:val="center"/>
          </w:tcPr>
          <w:p w:rsidR="0095482E" w:rsidRDefault="000C3209">
            <w:pPr>
              <w:widowControl/>
              <w:spacing w:line="360" w:lineRule="auto"/>
              <w:jc w:val="center"/>
              <w:rPr>
                <w:rFonts w:asciiTheme="minorEastAsia" w:hAnsiTheme="minorEastAsia" w:cstheme="minorEastAsia"/>
                <w:color w:val="000000"/>
                <w:sz w:val="24"/>
              </w:rPr>
            </w:pPr>
            <w:r>
              <w:rPr>
                <w:rFonts w:asciiTheme="minorEastAsia" w:hAnsiTheme="minorEastAsia" w:cstheme="minorEastAsia" w:hint="eastAsia"/>
                <w:color w:val="000000"/>
                <w:sz w:val="24"/>
              </w:rPr>
              <w:t>降低</w:t>
            </w:r>
          </w:p>
        </w:tc>
        <w:tc>
          <w:tcPr>
            <w:tcW w:w="675" w:type="dxa"/>
            <w:tcBorders>
              <w:tl2br w:val="nil"/>
              <w:tr2bl w:val="nil"/>
            </w:tcBorders>
            <w:shd w:val="clear" w:color="auto" w:fill="auto"/>
            <w:tcMar>
              <w:top w:w="15" w:type="dxa"/>
              <w:left w:w="15" w:type="dxa"/>
              <w:right w:w="15" w:type="dxa"/>
            </w:tcMar>
            <w:vAlign w:val="center"/>
          </w:tcPr>
          <w:p w:rsidR="0095482E" w:rsidRDefault="000C3209">
            <w:pPr>
              <w:widowControl/>
              <w:spacing w:line="360" w:lineRule="auto"/>
              <w:jc w:val="center"/>
              <w:rPr>
                <w:rFonts w:asciiTheme="minorEastAsia" w:hAnsiTheme="minorEastAsia" w:cstheme="minorEastAsia"/>
                <w:sz w:val="24"/>
              </w:rPr>
            </w:pPr>
            <w:r>
              <w:rPr>
                <w:rFonts w:asciiTheme="minorEastAsia" w:hAnsiTheme="minorEastAsia" w:cstheme="minorEastAsia" w:hint="eastAsia"/>
                <w:sz w:val="24"/>
              </w:rPr>
              <w:t>6</w:t>
            </w:r>
          </w:p>
        </w:tc>
        <w:tc>
          <w:tcPr>
            <w:tcW w:w="660" w:type="dxa"/>
            <w:gridSpan w:val="2"/>
            <w:tcBorders>
              <w:tl2br w:val="nil"/>
              <w:tr2bl w:val="nil"/>
            </w:tcBorders>
            <w:shd w:val="clear" w:color="auto" w:fill="auto"/>
            <w:tcMar>
              <w:top w:w="15" w:type="dxa"/>
              <w:left w:w="15" w:type="dxa"/>
              <w:right w:w="15" w:type="dxa"/>
            </w:tcMar>
            <w:vAlign w:val="center"/>
          </w:tcPr>
          <w:p w:rsidR="0095482E" w:rsidRDefault="000C3209">
            <w:pPr>
              <w:widowControl/>
              <w:spacing w:line="360" w:lineRule="auto"/>
              <w:jc w:val="center"/>
              <w:rPr>
                <w:rFonts w:asciiTheme="minorEastAsia" w:hAnsiTheme="minorEastAsia" w:cstheme="minorEastAsia"/>
                <w:sz w:val="24"/>
              </w:rPr>
            </w:pPr>
            <w:r>
              <w:rPr>
                <w:rFonts w:asciiTheme="minorEastAsia" w:hAnsiTheme="minorEastAsia" w:cstheme="minorEastAsia" w:hint="eastAsia"/>
                <w:sz w:val="24"/>
              </w:rPr>
              <w:t>6</w:t>
            </w:r>
          </w:p>
        </w:tc>
        <w:tc>
          <w:tcPr>
            <w:tcW w:w="1725" w:type="dxa"/>
            <w:gridSpan w:val="3"/>
            <w:tcBorders>
              <w:tl2br w:val="nil"/>
              <w:tr2bl w:val="nil"/>
            </w:tcBorders>
            <w:shd w:val="clear" w:color="auto" w:fill="auto"/>
            <w:tcMar>
              <w:top w:w="15" w:type="dxa"/>
              <w:left w:w="15" w:type="dxa"/>
              <w:right w:w="15" w:type="dxa"/>
            </w:tcMar>
            <w:vAlign w:val="center"/>
          </w:tcPr>
          <w:p w:rsidR="0095482E" w:rsidRDefault="000C3209">
            <w:pPr>
              <w:widowControl/>
              <w:jc w:val="center"/>
              <w:rPr>
                <w:rFonts w:asciiTheme="minorEastAsia" w:hAnsiTheme="minorEastAsia" w:cstheme="minorEastAsia"/>
                <w:sz w:val="24"/>
              </w:rPr>
            </w:pPr>
            <w:r>
              <w:rPr>
                <w:rFonts w:asciiTheme="minorEastAsia" w:hAnsiTheme="minorEastAsia" w:cstheme="minorEastAsia" w:hint="eastAsia"/>
                <w:sz w:val="24"/>
              </w:rPr>
              <w:t>-</w:t>
            </w:r>
          </w:p>
        </w:tc>
      </w:tr>
      <w:tr w:rsidR="0095482E">
        <w:trPr>
          <w:trHeight w:val="439"/>
        </w:trPr>
        <w:tc>
          <w:tcPr>
            <w:tcW w:w="867" w:type="dxa"/>
            <w:vMerge/>
            <w:tcBorders>
              <w:tl2br w:val="nil"/>
              <w:tr2bl w:val="nil"/>
            </w:tcBorders>
            <w:shd w:val="clear" w:color="auto" w:fill="auto"/>
            <w:tcMar>
              <w:top w:w="15" w:type="dxa"/>
              <w:left w:w="15" w:type="dxa"/>
              <w:right w:w="15" w:type="dxa"/>
            </w:tcMar>
            <w:vAlign w:val="center"/>
          </w:tcPr>
          <w:p w:rsidR="0095482E" w:rsidRDefault="0095482E">
            <w:pPr>
              <w:widowControl/>
              <w:spacing w:line="360" w:lineRule="auto"/>
              <w:jc w:val="center"/>
              <w:rPr>
                <w:rFonts w:asciiTheme="minorEastAsia" w:hAnsiTheme="minorEastAsia" w:cstheme="minorEastAsia"/>
                <w:color w:val="000000"/>
                <w:sz w:val="24"/>
              </w:rPr>
            </w:pPr>
          </w:p>
        </w:tc>
        <w:tc>
          <w:tcPr>
            <w:tcW w:w="929" w:type="dxa"/>
            <w:vMerge/>
            <w:tcBorders>
              <w:tl2br w:val="nil"/>
              <w:tr2bl w:val="nil"/>
            </w:tcBorders>
            <w:shd w:val="clear" w:color="auto" w:fill="auto"/>
            <w:tcMar>
              <w:top w:w="15" w:type="dxa"/>
              <w:left w:w="15" w:type="dxa"/>
              <w:right w:w="15" w:type="dxa"/>
            </w:tcMar>
            <w:vAlign w:val="center"/>
          </w:tcPr>
          <w:p w:rsidR="0095482E" w:rsidRDefault="0095482E">
            <w:pPr>
              <w:widowControl/>
              <w:spacing w:line="360" w:lineRule="auto"/>
              <w:jc w:val="center"/>
              <w:rPr>
                <w:rFonts w:asciiTheme="minorEastAsia" w:hAnsiTheme="minorEastAsia" w:cstheme="minorEastAsia"/>
                <w:color w:val="000000"/>
                <w:sz w:val="24"/>
              </w:rPr>
            </w:pPr>
          </w:p>
        </w:tc>
        <w:tc>
          <w:tcPr>
            <w:tcW w:w="1171" w:type="dxa"/>
            <w:vMerge w:val="restart"/>
            <w:tcBorders>
              <w:tl2br w:val="nil"/>
              <w:tr2bl w:val="nil"/>
            </w:tcBorders>
            <w:shd w:val="clear" w:color="auto" w:fill="auto"/>
            <w:tcMar>
              <w:top w:w="15" w:type="dxa"/>
              <w:left w:w="15" w:type="dxa"/>
              <w:right w:w="15" w:type="dxa"/>
            </w:tcMar>
            <w:vAlign w:val="center"/>
          </w:tcPr>
          <w:p w:rsidR="0095482E" w:rsidRDefault="000C3209">
            <w:pPr>
              <w:widowControl/>
              <w:spacing w:line="360" w:lineRule="auto"/>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社会效益</w:t>
            </w:r>
            <w:r>
              <w:rPr>
                <w:rFonts w:asciiTheme="minorEastAsia" w:hAnsiTheme="minorEastAsia" w:cstheme="minorEastAsia" w:hint="eastAsia"/>
                <w:color w:val="000000"/>
                <w:kern w:val="0"/>
                <w:sz w:val="24"/>
                <w:lang w:bidi="ar"/>
              </w:rPr>
              <w:br/>
            </w:r>
            <w:r>
              <w:rPr>
                <w:rFonts w:asciiTheme="minorEastAsia" w:hAnsiTheme="minorEastAsia" w:cstheme="minorEastAsia" w:hint="eastAsia"/>
                <w:color w:val="000000"/>
                <w:kern w:val="0"/>
                <w:sz w:val="24"/>
                <w:lang w:bidi="ar"/>
              </w:rPr>
              <w:lastRenderedPageBreak/>
              <w:t>指标</w:t>
            </w:r>
          </w:p>
        </w:tc>
        <w:tc>
          <w:tcPr>
            <w:tcW w:w="993" w:type="dxa"/>
            <w:gridSpan w:val="2"/>
            <w:tcBorders>
              <w:tl2br w:val="nil"/>
              <w:tr2bl w:val="nil"/>
            </w:tcBorders>
            <w:shd w:val="clear" w:color="auto" w:fill="auto"/>
            <w:tcMar>
              <w:top w:w="15" w:type="dxa"/>
              <w:left w:w="15" w:type="dxa"/>
              <w:right w:w="15" w:type="dxa"/>
            </w:tcMar>
            <w:vAlign w:val="center"/>
          </w:tcPr>
          <w:p w:rsidR="0095482E" w:rsidRDefault="000C3209">
            <w:pPr>
              <w:widowControl/>
              <w:spacing w:line="360" w:lineRule="auto"/>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lastRenderedPageBreak/>
              <w:t>积极完成</w:t>
            </w:r>
            <w:r>
              <w:rPr>
                <w:rFonts w:asciiTheme="minorEastAsia" w:hAnsiTheme="minorEastAsia" w:cstheme="minorEastAsia" w:hint="eastAsia"/>
                <w:color w:val="000000"/>
                <w:kern w:val="0"/>
                <w:sz w:val="24"/>
                <w:lang w:bidi="ar"/>
              </w:rPr>
              <w:lastRenderedPageBreak/>
              <w:t>脱贫任务</w:t>
            </w:r>
          </w:p>
        </w:tc>
        <w:tc>
          <w:tcPr>
            <w:tcW w:w="1200" w:type="dxa"/>
            <w:gridSpan w:val="2"/>
            <w:tcBorders>
              <w:tl2br w:val="nil"/>
              <w:tr2bl w:val="nil"/>
            </w:tcBorders>
            <w:shd w:val="clear" w:color="auto" w:fill="auto"/>
            <w:tcMar>
              <w:top w:w="15" w:type="dxa"/>
              <w:left w:w="15" w:type="dxa"/>
              <w:right w:w="15" w:type="dxa"/>
            </w:tcMar>
            <w:vAlign w:val="center"/>
          </w:tcPr>
          <w:p w:rsidR="0095482E" w:rsidRDefault="000C3209">
            <w:pPr>
              <w:widowControl/>
              <w:spacing w:line="360" w:lineRule="auto"/>
              <w:jc w:val="center"/>
              <w:rPr>
                <w:rFonts w:asciiTheme="minorEastAsia" w:hAnsiTheme="minorEastAsia" w:cstheme="minorEastAsia"/>
                <w:color w:val="000000"/>
                <w:sz w:val="24"/>
              </w:rPr>
            </w:pPr>
            <w:r>
              <w:rPr>
                <w:rFonts w:asciiTheme="minorEastAsia" w:hAnsiTheme="minorEastAsia" w:cstheme="minorEastAsia" w:hint="eastAsia"/>
                <w:color w:val="000000"/>
                <w:sz w:val="24"/>
              </w:rPr>
              <w:lastRenderedPageBreak/>
              <w:t>积极</w:t>
            </w:r>
          </w:p>
        </w:tc>
        <w:tc>
          <w:tcPr>
            <w:tcW w:w="1035" w:type="dxa"/>
            <w:tcBorders>
              <w:tl2br w:val="nil"/>
              <w:tr2bl w:val="nil"/>
            </w:tcBorders>
            <w:shd w:val="clear" w:color="auto" w:fill="auto"/>
            <w:tcMar>
              <w:top w:w="15" w:type="dxa"/>
              <w:left w:w="15" w:type="dxa"/>
              <w:right w:w="15" w:type="dxa"/>
            </w:tcMar>
            <w:vAlign w:val="center"/>
          </w:tcPr>
          <w:p w:rsidR="0095482E" w:rsidRDefault="000C3209">
            <w:pPr>
              <w:widowControl/>
              <w:spacing w:line="360" w:lineRule="auto"/>
              <w:jc w:val="center"/>
              <w:rPr>
                <w:rFonts w:asciiTheme="minorEastAsia" w:hAnsiTheme="minorEastAsia" w:cstheme="minorEastAsia"/>
                <w:color w:val="000000"/>
                <w:sz w:val="24"/>
              </w:rPr>
            </w:pPr>
            <w:r>
              <w:rPr>
                <w:rFonts w:asciiTheme="minorEastAsia" w:hAnsiTheme="minorEastAsia" w:cstheme="minorEastAsia" w:hint="eastAsia"/>
                <w:color w:val="000000"/>
                <w:sz w:val="24"/>
              </w:rPr>
              <w:t>积极</w:t>
            </w:r>
          </w:p>
        </w:tc>
        <w:tc>
          <w:tcPr>
            <w:tcW w:w="675" w:type="dxa"/>
            <w:tcBorders>
              <w:tl2br w:val="nil"/>
              <w:tr2bl w:val="nil"/>
            </w:tcBorders>
            <w:shd w:val="clear" w:color="auto" w:fill="auto"/>
            <w:tcMar>
              <w:top w:w="15" w:type="dxa"/>
              <w:left w:w="15" w:type="dxa"/>
              <w:right w:w="15" w:type="dxa"/>
            </w:tcMar>
            <w:vAlign w:val="center"/>
          </w:tcPr>
          <w:p w:rsidR="0095482E" w:rsidRDefault="000C3209">
            <w:pPr>
              <w:widowControl/>
              <w:spacing w:line="360" w:lineRule="auto"/>
              <w:jc w:val="center"/>
              <w:rPr>
                <w:rFonts w:asciiTheme="minorEastAsia" w:hAnsiTheme="minorEastAsia" w:cstheme="minorEastAsia"/>
                <w:sz w:val="24"/>
              </w:rPr>
            </w:pPr>
            <w:r>
              <w:rPr>
                <w:rFonts w:asciiTheme="minorEastAsia" w:hAnsiTheme="minorEastAsia" w:cstheme="minorEastAsia" w:hint="eastAsia"/>
                <w:sz w:val="24"/>
              </w:rPr>
              <w:t>6</w:t>
            </w:r>
          </w:p>
        </w:tc>
        <w:tc>
          <w:tcPr>
            <w:tcW w:w="660" w:type="dxa"/>
            <w:gridSpan w:val="2"/>
            <w:tcBorders>
              <w:tl2br w:val="nil"/>
              <w:tr2bl w:val="nil"/>
            </w:tcBorders>
            <w:shd w:val="clear" w:color="auto" w:fill="auto"/>
            <w:tcMar>
              <w:top w:w="15" w:type="dxa"/>
              <w:left w:w="15" w:type="dxa"/>
              <w:right w:w="15" w:type="dxa"/>
            </w:tcMar>
            <w:vAlign w:val="center"/>
          </w:tcPr>
          <w:p w:rsidR="0095482E" w:rsidRDefault="000C3209">
            <w:pPr>
              <w:widowControl/>
              <w:spacing w:line="360" w:lineRule="auto"/>
              <w:jc w:val="center"/>
              <w:rPr>
                <w:rFonts w:asciiTheme="minorEastAsia" w:hAnsiTheme="minorEastAsia" w:cstheme="minorEastAsia"/>
                <w:sz w:val="24"/>
              </w:rPr>
            </w:pPr>
            <w:r>
              <w:rPr>
                <w:rFonts w:asciiTheme="minorEastAsia" w:hAnsiTheme="minorEastAsia" w:cstheme="minorEastAsia" w:hint="eastAsia"/>
                <w:sz w:val="24"/>
              </w:rPr>
              <w:t>6</w:t>
            </w:r>
          </w:p>
        </w:tc>
        <w:tc>
          <w:tcPr>
            <w:tcW w:w="1725" w:type="dxa"/>
            <w:gridSpan w:val="3"/>
            <w:tcBorders>
              <w:tl2br w:val="nil"/>
              <w:tr2bl w:val="nil"/>
            </w:tcBorders>
            <w:shd w:val="clear" w:color="auto" w:fill="auto"/>
            <w:tcMar>
              <w:top w:w="15" w:type="dxa"/>
              <w:left w:w="15" w:type="dxa"/>
              <w:right w:w="15" w:type="dxa"/>
            </w:tcMar>
            <w:vAlign w:val="center"/>
          </w:tcPr>
          <w:p w:rsidR="0095482E" w:rsidRDefault="000C3209">
            <w:pPr>
              <w:widowControl/>
              <w:jc w:val="center"/>
              <w:rPr>
                <w:rFonts w:asciiTheme="minorEastAsia" w:hAnsiTheme="minorEastAsia" w:cstheme="minorEastAsia"/>
                <w:sz w:val="24"/>
              </w:rPr>
            </w:pPr>
            <w:r>
              <w:rPr>
                <w:rFonts w:asciiTheme="minorEastAsia" w:hAnsiTheme="minorEastAsia" w:cstheme="minorEastAsia" w:hint="eastAsia"/>
                <w:sz w:val="24"/>
              </w:rPr>
              <w:t>-</w:t>
            </w:r>
          </w:p>
        </w:tc>
      </w:tr>
      <w:tr w:rsidR="0095482E">
        <w:trPr>
          <w:trHeight w:val="439"/>
        </w:trPr>
        <w:tc>
          <w:tcPr>
            <w:tcW w:w="867" w:type="dxa"/>
            <w:vMerge/>
            <w:tcBorders>
              <w:tl2br w:val="nil"/>
              <w:tr2bl w:val="nil"/>
            </w:tcBorders>
            <w:shd w:val="clear" w:color="auto" w:fill="auto"/>
            <w:tcMar>
              <w:top w:w="15" w:type="dxa"/>
              <w:left w:w="15" w:type="dxa"/>
              <w:right w:w="15" w:type="dxa"/>
            </w:tcMar>
            <w:vAlign w:val="center"/>
          </w:tcPr>
          <w:p w:rsidR="0095482E" w:rsidRDefault="0095482E">
            <w:pPr>
              <w:widowControl/>
              <w:spacing w:line="360" w:lineRule="auto"/>
              <w:jc w:val="center"/>
              <w:rPr>
                <w:rFonts w:asciiTheme="minorEastAsia" w:hAnsiTheme="minorEastAsia" w:cstheme="minorEastAsia"/>
                <w:color w:val="000000"/>
                <w:sz w:val="24"/>
              </w:rPr>
            </w:pPr>
          </w:p>
        </w:tc>
        <w:tc>
          <w:tcPr>
            <w:tcW w:w="929" w:type="dxa"/>
            <w:vMerge/>
            <w:tcBorders>
              <w:tl2br w:val="nil"/>
              <w:tr2bl w:val="nil"/>
            </w:tcBorders>
            <w:shd w:val="clear" w:color="auto" w:fill="auto"/>
            <w:tcMar>
              <w:top w:w="15" w:type="dxa"/>
              <w:left w:w="15" w:type="dxa"/>
              <w:right w:w="15" w:type="dxa"/>
            </w:tcMar>
            <w:vAlign w:val="center"/>
          </w:tcPr>
          <w:p w:rsidR="0095482E" w:rsidRDefault="0095482E">
            <w:pPr>
              <w:widowControl/>
              <w:spacing w:line="360" w:lineRule="auto"/>
              <w:jc w:val="center"/>
              <w:rPr>
                <w:rFonts w:asciiTheme="minorEastAsia" w:hAnsiTheme="minorEastAsia" w:cstheme="minorEastAsia"/>
                <w:color w:val="000000"/>
                <w:sz w:val="24"/>
              </w:rPr>
            </w:pPr>
          </w:p>
        </w:tc>
        <w:tc>
          <w:tcPr>
            <w:tcW w:w="1171" w:type="dxa"/>
            <w:vMerge/>
            <w:tcBorders>
              <w:tl2br w:val="nil"/>
              <w:tr2bl w:val="nil"/>
            </w:tcBorders>
            <w:shd w:val="clear" w:color="auto" w:fill="auto"/>
            <w:tcMar>
              <w:top w:w="15" w:type="dxa"/>
              <w:left w:w="15" w:type="dxa"/>
              <w:right w:w="15" w:type="dxa"/>
            </w:tcMar>
            <w:vAlign w:val="center"/>
          </w:tcPr>
          <w:p w:rsidR="0095482E" w:rsidRDefault="0095482E">
            <w:pPr>
              <w:widowControl/>
              <w:spacing w:line="360" w:lineRule="auto"/>
              <w:jc w:val="center"/>
              <w:rPr>
                <w:rFonts w:asciiTheme="minorEastAsia" w:hAnsiTheme="minorEastAsia" w:cstheme="minorEastAsia"/>
                <w:color w:val="000000"/>
                <w:sz w:val="24"/>
              </w:rPr>
            </w:pPr>
          </w:p>
        </w:tc>
        <w:tc>
          <w:tcPr>
            <w:tcW w:w="993" w:type="dxa"/>
            <w:gridSpan w:val="2"/>
            <w:tcBorders>
              <w:tl2br w:val="nil"/>
              <w:tr2bl w:val="nil"/>
            </w:tcBorders>
            <w:shd w:val="clear" w:color="auto" w:fill="auto"/>
            <w:tcMar>
              <w:top w:w="15" w:type="dxa"/>
              <w:left w:w="15" w:type="dxa"/>
              <w:right w:w="15" w:type="dxa"/>
            </w:tcMar>
            <w:vAlign w:val="center"/>
          </w:tcPr>
          <w:p w:rsidR="0095482E" w:rsidRDefault="000C3209">
            <w:pPr>
              <w:widowControl/>
              <w:spacing w:line="360" w:lineRule="auto"/>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sz w:val="24"/>
              </w:rPr>
              <w:t>办案技术水平</w:t>
            </w:r>
          </w:p>
        </w:tc>
        <w:tc>
          <w:tcPr>
            <w:tcW w:w="1200" w:type="dxa"/>
            <w:gridSpan w:val="2"/>
            <w:tcBorders>
              <w:tl2br w:val="nil"/>
              <w:tr2bl w:val="nil"/>
            </w:tcBorders>
            <w:shd w:val="clear" w:color="auto" w:fill="auto"/>
            <w:tcMar>
              <w:top w:w="15" w:type="dxa"/>
              <w:left w:w="15" w:type="dxa"/>
              <w:right w:w="15" w:type="dxa"/>
            </w:tcMar>
            <w:vAlign w:val="center"/>
          </w:tcPr>
          <w:p w:rsidR="0095482E" w:rsidRDefault="000C3209">
            <w:pPr>
              <w:widowControl/>
              <w:spacing w:line="360" w:lineRule="auto"/>
              <w:jc w:val="center"/>
              <w:rPr>
                <w:rFonts w:asciiTheme="minorEastAsia" w:hAnsiTheme="minorEastAsia" w:cstheme="minorEastAsia"/>
                <w:color w:val="000000"/>
                <w:sz w:val="24"/>
              </w:rPr>
            </w:pPr>
            <w:r>
              <w:rPr>
                <w:rFonts w:asciiTheme="minorEastAsia" w:hAnsiTheme="minorEastAsia" w:cstheme="minorEastAsia" w:hint="eastAsia"/>
                <w:color w:val="000000"/>
                <w:sz w:val="24"/>
              </w:rPr>
              <w:t>提升</w:t>
            </w:r>
          </w:p>
        </w:tc>
        <w:tc>
          <w:tcPr>
            <w:tcW w:w="1035" w:type="dxa"/>
            <w:tcBorders>
              <w:tl2br w:val="nil"/>
              <w:tr2bl w:val="nil"/>
            </w:tcBorders>
            <w:shd w:val="clear" w:color="auto" w:fill="auto"/>
            <w:tcMar>
              <w:top w:w="15" w:type="dxa"/>
              <w:left w:w="15" w:type="dxa"/>
              <w:right w:w="15" w:type="dxa"/>
            </w:tcMar>
            <w:vAlign w:val="center"/>
          </w:tcPr>
          <w:p w:rsidR="0095482E" w:rsidRDefault="000C3209">
            <w:pPr>
              <w:widowControl/>
              <w:spacing w:line="360" w:lineRule="auto"/>
              <w:jc w:val="center"/>
              <w:rPr>
                <w:rFonts w:asciiTheme="minorEastAsia" w:hAnsiTheme="minorEastAsia" w:cstheme="minorEastAsia"/>
                <w:color w:val="000000"/>
                <w:sz w:val="24"/>
              </w:rPr>
            </w:pPr>
            <w:r>
              <w:rPr>
                <w:rFonts w:asciiTheme="minorEastAsia" w:hAnsiTheme="minorEastAsia" w:cstheme="minorEastAsia" w:hint="eastAsia"/>
                <w:color w:val="000000"/>
                <w:sz w:val="24"/>
              </w:rPr>
              <w:t>提升</w:t>
            </w:r>
          </w:p>
        </w:tc>
        <w:tc>
          <w:tcPr>
            <w:tcW w:w="675" w:type="dxa"/>
            <w:tcBorders>
              <w:tl2br w:val="nil"/>
              <w:tr2bl w:val="nil"/>
            </w:tcBorders>
            <w:shd w:val="clear" w:color="auto" w:fill="auto"/>
            <w:tcMar>
              <w:top w:w="15" w:type="dxa"/>
              <w:left w:w="15" w:type="dxa"/>
              <w:right w:w="15" w:type="dxa"/>
            </w:tcMar>
            <w:vAlign w:val="center"/>
          </w:tcPr>
          <w:p w:rsidR="0095482E" w:rsidRDefault="000C3209">
            <w:pPr>
              <w:widowControl/>
              <w:spacing w:line="360" w:lineRule="auto"/>
              <w:jc w:val="center"/>
              <w:rPr>
                <w:rFonts w:asciiTheme="minorEastAsia" w:hAnsiTheme="minorEastAsia" w:cstheme="minorEastAsia"/>
                <w:sz w:val="24"/>
              </w:rPr>
            </w:pPr>
            <w:r>
              <w:rPr>
                <w:rFonts w:asciiTheme="minorEastAsia" w:hAnsiTheme="minorEastAsia" w:cstheme="minorEastAsia" w:hint="eastAsia"/>
                <w:sz w:val="24"/>
              </w:rPr>
              <w:t>6</w:t>
            </w:r>
          </w:p>
        </w:tc>
        <w:tc>
          <w:tcPr>
            <w:tcW w:w="660" w:type="dxa"/>
            <w:gridSpan w:val="2"/>
            <w:tcBorders>
              <w:tl2br w:val="nil"/>
              <w:tr2bl w:val="nil"/>
            </w:tcBorders>
            <w:shd w:val="clear" w:color="auto" w:fill="auto"/>
            <w:tcMar>
              <w:top w:w="15" w:type="dxa"/>
              <w:left w:w="15" w:type="dxa"/>
              <w:right w:w="15" w:type="dxa"/>
            </w:tcMar>
            <w:vAlign w:val="center"/>
          </w:tcPr>
          <w:p w:rsidR="0095482E" w:rsidRDefault="000C3209">
            <w:pPr>
              <w:widowControl/>
              <w:spacing w:line="360" w:lineRule="auto"/>
              <w:jc w:val="center"/>
              <w:rPr>
                <w:rFonts w:asciiTheme="minorEastAsia" w:hAnsiTheme="minorEastAsia" w:cstheme="minorEastAsia"/>
                <w:sz w:val="24"/>
              </w:rPr>
            </w:pPr>
            <w:r>
              <w:rPr>
                <w:rFonts w:asciiTheme="minorEastAsia" w:hAnsiTheme="minorEastAsia" w:cstheme="minorEastAsia" w:hint="eastAsia"/>
                <w:sz w:val="24"/>
              </w:rPr>
              <w:t>6</w:t>
            </w:r>
          </w:p>
        </w:tc>
        <w:tc>
          <w:tcPr>
            <w:tcW w:w="1725" w:type="dxa"/>
            <w:gridSpan w:val="3"/>
            <w:tcBorders>
              <w:tl2br w:val="nil"/>
              <w:tr2bl w:val="nil"/>
            </w:tcBorders>
            <w:shd w:val="clear" w:color="auto" w:fill="auto"/>
            <w:tcMar>
              <w:top w:w="15" w:type="dxa"/>
              <w:left w:w="15" w:type="dxa"/>
              <w:right w:w="15" w:type="dxa"/>
            </w:tcMar>
            <w:vAlign w:val="center"/>
          </w:tcPr>
          <w:p w:rsidR="0095482E" w:rsidRDefault="000C3209">
            <w:pPr>
              <w:widowControl/>
              <w:jc w:val="center"/>
              <w:rPr>
                <w:rFonts w:asciiTheme="minorEastAsia" w:hAnsiTheme="minorEastAsia" w:cstheme="minorEastAsia"/>
                <w:sz w:val="24"/>
              </w:rPr>
            </w:pPr>
            <w:r>
              <w:rPr>
                <w:rFonts w:asciiTheme="minorEastAsia" w:hAnsiTheme="minorEastAsia" w:cstheme="minorEastAsia" w:hint="eastAsia"/>
                <w:sz w:val="24"/>
              </w:rPr>
              <w:t>-</w:t>
            </w:r>
          </w:p>
        </w:tc>
      </w:tr>
      <w:tr w:rsidR="0095482E">
        <w:trPr>
          <w:trHeight w:val="439"/>
        </w:trPr>
        <w:tc>
          <w:tcPr>
            <w:tcW w:w="867" w:type="dxa"/>
            <w:vMerge/>
            <w:tcBorders>
              <w:tl2br w:val="nil"/>
              <w:tr2bl w:val="nil"/>
            </w:tcBorders>
            <w:shd w:val="clear" w:color="auto" w:fill="auto"/>
            <w:tcMar>
              <w:top w:w="15" w:type="dxa"/>
              <w:left w:w="15" w:type="dxa"/>
              <w:right w:w="15" w:type="dxa"/>
            </w:tcMar>
            <w:vAlign w:val="center"/>
          </w:tcPr>
          <w:p w:rsidR="0095482E" w:rsidRDefault="0095482E">
            <w:pPr>
              <w:widowControl/>
              <w:spacing w:line="360" w:lineRule="auto"/>
              <w:jc w:val="center"/>
              <w:rPr>
                <w:rFonts w:asciiTheme="minorEastAsia" w:hAnsiTheme="minorEastAsia" w:cstheme="minorEastAsia"/>
                <w:color w:val="000000"/>
                <w:sz w:val="24"/>
              </w:rPr>
            </w:pPr>
          </w:p>
        </w:tc>
        <w:tc>
          <w:tcPr>
            <w:tcW w:w="929" w:type="dxa"/>
            <w:vMerge/>
            <w:tcBorders>
              <w:tl2br w:val="nil"/>
              <w:tr2bl w:val="nil"/>
            </w:tcBorders>
            <w:shd w:val="clear" w:color="auto" w:fill="auto"/>
            <w:tcMar>
              <w:top w:w="15" w:type="dxa"/>
              <w:left w:w="15" w:type="dxa"/>
              <w:right w:w="15" w:type="dxa"/>
            </w:tcMar>
            <w:vAlign w:val="center"/>
          </w:tcPr>
          <w:p w:rsidR="0095482E" w:rsidRDefault="0095482E">
            <w:pPr>
              <w:widowControl/>
              <w:spacing w:line="360" w:lineRule="auto"/>
              <w:jc w:val="center"/>
              <w:rPr>
                <w:rFonts w:asciiTheme="minorEastAsia" w:hAnsiTheme="minorEastAsia" w:cstheme="minorEastAsia"/>
                <w:color w:val="000000"/>
                <w:sz w:val="24"/>
              </w:rPr>
            </w:pPr>
          </w:p>
        </w:tc>
        <w:tc>
          <w:tcPr>
            <w:tcW w:w="1171" w:type="dxa"/>
            <w:vMerge/>
            <w:tcBorders>
              <w:tl2br w:val="nil"/>
              <w:tr2bl w:val="nil"/>
            </w:tcBorders>
            <w:shd w:val="clear" w:color="auto" w:fill="auto"/>
            <w:tcMar>
              <w:top w:w="15" w:type="dxa"/>
              <w:left w:w="15" w:type="dxa"/>
              <w:right w:w="15" w:type="dxa"/>
            </w:tcMar>
            <w:vAlign w:val="center"/>
          </w:tcPr>
          <w:p w:rsidR="0095482E" w:rsidRDefault="0095482E">
            <w:pPr>
              <w:widowControl/>
              <w:spacing w:line="360" w:lineRule="auto"/>
              <w:jc w:val="center"/>
              <w:rPr>
                <w:rFonts w:asciiTheme="minorEastAsia" w:hAnsiTheme="minorEastAsia" w:cstheme="minorEastAsia"/>
                <w:color w:val="000000"/>
                <w:sz w:val="24"/>
              </w:rPr>
            </w:pPr>
          </w:p>
        </w:tc>
        <w:tc>
          <w:tcPr>
            <w:tcW w:w="993" w:type="dxa"/>
            <w:gridSpan w:val="2"/>
            <w:tcBorders>
              <w:tl2br w:val="nil"/>
              <w:tr2bl w:val="nil"/>
            </w:tcBorders>
            <w:shd w:val="clear" w:color="auto" w:fill="auto"/>
            <w:tcMar>
              <w:top w:w="15" w:type="dxa"/>
              <w:left w:w="15" w:type="dxa"/>
              <w:right w:w="15" w:type="dxa"/>
            </w:tcMar>
            <w:vAlign w:val="center"/>
          </w:tcPr>
          <w:p w:rsidR="0095482E" w:rsidRDefault="000C3209">
            <w:pPr>
              <w:widowControl/>
              <w:spacing w:line="360" w:lineRule="auto"/>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sz w:val="24"/>
              </w:rPr>
              <w:t>促进社会和谐</w:t>
            </w:r>
          </w:p>
        </w:tc>
        <w:tc>
          <w:tcPr>
            <w:tcW w:w="1200" w:type="dxa"/>
            <w:gridSpan w:val="2"/>
            <w:tcBorders>
              <w:tl2br w:val="nil"/>
              <w:tr2bl w:val="nil"/>
            </w:tcBorders>
            <w:shd w:val="clear" w:color="auto" w:fill="auto"/>
            <w:tcMar>
              <w:top w:w="15" w:type="dxa"/>
              <w:left w:w="15" w:type="dxa"/>
              <w:right w:w="15" w:type="dxa"/>
            </w:tcMar>
            <w:vAlign w:val="center"/>
          </w:tcPr>
          <w:p w:rsidR="0095482E" w:rsidRDefault="000C3209">
            <w:pPr>
              <w:widowControl/>
              <w:spacing w:line="360" w:lineRule="auto"/>
              <w:jc w:val="center"/>
              <w:rPr>
                <w:rFonts w:asciiTheme="minorEastAsia" w:hAnsiTheme="minorEastAsia" w:cstheme="minorEastAsia"/>
                <w:color w:val="000000"/>
                <w:sz w:val="24"/>
              </w:rPr>
            </w:pPr>
            <w:r>
              <w:rPr>
                <w:rFonts w:asciiTheme="minorEastAsia" w:hAnsiTheme="minorEastAsia" w:cstheme="minorEastAsia" w:hint="eastAsia"/>
                <w:color w:val="000000"/>
                <w:sz w:val="24"/>
              </w:rPr>
              <w:t>促进</w:t>
            </w:r>
          </w:p>
        </w:tc>
        <w:tc>
          <w:tcPr>
            <w:tcW w:w="1035" w:type="dxa"/>
            <w:tcBorders>
              <w:tl2br w:val="nil"/>
              <w:tr2bl w:val="nil"/>
            </w:tcBorders>
            <w:shd w:val="clear" w:color="auto" w:fill="auto"/>
            <w:tcMar>
              <w:top w:w="15" w:type="dxa"/>
              <w:left w:w="15" w:type="dxa"/>
              <w:right w:w="15" w:type="dxa"/>
            </w:tcMar>
            <w:vAlign w:val="center"/>
          </w:tcPr>
          <w:p w:rsidR="0095482E" w:rsidRDefault="000C3209">
            <w:pPr>
              <w:widowControl/>
              <w:spacing w:line="360" w:lineRule="auto"/>
              <w:jc w:val="center"/>
              <w:rPr>
                <w:rFonts w:asciiTheme="minorEastAsia" w:hAnsiTheme="minorEastAsia" w:cstheme="minorEastAsia"/>
                <w:color w:val="000000"/>
                <w:sz w:val="24"/>
              </w:rPr>
            </w:pPr>
            <w:r>
              <w:rPr>
                <w:rFonts w:asciiTheme="minorEastAsia" w:hAnsiTheme="minorEastAsia" w:cstheme="minorEastAsia" w:hint="eastAsia"/>
                <w:color w:val="000000"/>
                <w:sz w:val="24"/>
              </w:rPr>
              <w:t>促进</w:t>
            </w:r>
          </w:p>
        </w:tc>
        <w:tc>
          <w:tcPr>
            <w:tcW w:w="675" w:type="dxa"/>
            <w:tcBorders>
              <w:tl2br w:val="nil"/>
              <w:tr2bl w:val="nil"/>
            </w:tcBorders>
            <w:shd w:val="clear" w:color="auto" w:fill="auto"/>
            <w:tcMar>
              <w:top w:w="15" w:type="dxa"/>
              <w:left w:w="15" w:type="dxa"/>
              <w:right w:w="15" w:type="dxa"/>
            </w:tcMar>
            <w:vAlign w:val="center"/>
          </w:tcPr>
          <w:p w:rsidR="0095482E" w:rsidRDefault="000C3209">
            <w:pPr>
              <w:widowControl/>
              <w:spacing w:line="360" w:lineRule="auto"/>
              <w:jc w:val="center"/>
              <w:rPr>
                <w:rFonts w:asciiTheme="minorEastAsia" w:hAnsiTheme="minorEastAsia" w:cstheme="minorEastAsia"/>
                <w:sz w:val="24"/>
              </w:rPr>
            </w:pPr>
            <w:r>
              <w:rPr>
                <w:rFonts w:asciiTheme="minorEastAsia" w:hAnsiTheme="minorEastAsia" w:cstheme="minorEastAsia" w:hint="eastAsia"/>
                <w:sz w:val="24"/>
              </w:rPr>
              <w:t>6</w:t>
            </w:r>
          </w:p>
        </w:tc>
        <w:tc>
          <w:tcPr>
            <w:tcW w:w="660" w:type="dxa"/>
            <w:gridSpan w:val="2"/>
            <w:tcBorders>
              <w:tl2br w:val="nil"/>
              <w:tr2bl w:val="nil"/>
            </w:tcBorders>
            <w:shd w:val="clear" w:color="auto" w:fill="auto"/>
            <w:tcMar>
              <w:top w:w="15" w:type="dxa"/>
              <w:left w:w="15" w:type="dxa"/>
              <w:right w:w="15" w:type="dxa"/>
            </w:tcMar>
            <w:vAlign w:val="center"/>
          </w:tcPr>
          <w:p w:rsidR="0095482E" w:rsidRDefault="000C3209">
            <w:pPr>
              <w:widowControl/>
              <w:spacing w:line="360" w:lineRule="auto"/>
              <w:jc w:val="center"/>
              <w:rPr>
                <w:rFonts w:asciiTheme="minorEastAsia" w:hAnsiTheme="minorEastAsia" w:cstheme="minorEastAsia"/>
                <w:sz w:val="24"/>
              </w:rPr>
            </w:pPr>
            <w:r>
              <w:rPr>
                <w:rFonts w:asciiTheme="minorEastAsia" w:hAnsiTheme="minorEastAsia" w:cstheme="minorEastAsia" w:hint="eastAsia"/>
                <w:sz w:val="24"/>
              </w:rPr>
              <w:t>6</w:t>
            </w:r>
          </w:p>
        </w:tc>
        <w:tc>
          <w:tcPr>
            <w:tcW w:w="1725" w:type="dxa"/>
            <w:gridSpan w:val="3"/>
            <w:tcBorders>
              <w:tl2br w:val="nil"/>
              <w:tr2bl w:val="nil"/>
            </w:tcBorders>
            <w:shd w:val="clear" w:color="auto" w:fill="auto"/>
            <w:tcMar>
              <w:top w:w="15" w:type="dxa"/>
              <w:left w:w="15" w:type="dxa"/>
              <w:right w:w="15" w:type="dxa"/>
            </w:tcMar>
            <w:vAlign w:val="center"/>
          </w:tcPr>
          <w:p w:rsidR="0095482E" w:rsidRDefault="000C3209">
            <w:pPr>
              <w:widowControl/>
              <w:jc w:val="center"/>
              <w:rPr>
                <w:rFonts w:asciiTheme="minorEastAsia" w:hAnsiTheme="minorEastAsia" w:cstheme="minorEastAsia"/>
                <w:sz w:val="24"/>
              </w:rPr>
            </w:pPr>
            <w:r>
              <w:rPr>
                <w:rFonts w:asciiTheme="minorEastAsia" w:hAnsiTheme="minorEastAsia" w:cstheme="minorEastAsia" w:hint="eastAsia"/>
                <w:sz w:val="24"/>
              </w:rPr>
              <w:t>-</w:t>
            </w:r>
          </w:p>
        </w:tc>
      </w:tr>
      <w:tr w:rsidR="0095482E">
        <w:trPr>
          <w:trHeight w:val="439"/>
        </w:trPr>
        <w:tc>
          <w:tcPr>
            <w:tcW w:w="867" w:type="dxa"/>
            <w:vMerge/>
            <w:tcBorders>
              <w:tl2br w:val="nil"/>
              <w:tr2bl w:val="nil"/>
            </w:tcBorders>
            <w:shd w:val="clear" w:color="auto" w:fill="auto"/>
            <w:tcMar>
              <w:top w:w="15" w:type="dxa"/>
              <w:left w:w="15" w:type="dxa"/>
              <w:right w:w="15" w:type="dxa"/>
            </w:tcMar>
            <w:vAlign w:val="center"/>
          </w:tcPr>
          <w:p w:rsidR="0095482E" w:rsidRDefault="0095482E">
            <w:pPr>
              <w:widowControl/>
              <w:spacing w:line="360" w:lineRule="auto"/>
              <w:jc w:val="center"/>
              <w:rPr>
                <w:rFonts w:asciiTheme="minorEastAsia" w:hAnsiTheme="minorEastAsia" w:cstheme="minorEastAsia"/>
                <w:color w:val="000000"/>
                <w:sz w:val="24"/>
              </w:rPr>
            </w:pPr>
          </w:p>
        </w:tc>
        <w:tc>
          <w:tcPr>
            <w:tcW w:w="929" w:type="dxa"/>
            <w:vMerge/>
            <w:tcBorders>
              <w:tl2br w:val="nil"/>
              <w:tr2bl w:val="nil"/>
            </w:tcBorders>
            <w:shd w:val="clear" w:color="auto" w:fill="auto"/>
            <w:tcMar>
              <w:top w:w="15" w:type="dxa"/>
              <w:left w:w="15" w:type="dxa"/>
              <w:right w:w="15" w:type="dxa"/>
            </w:tcMar>
            <w:vAlign w:val="center"/>
          </w:tcPr>
          <w:p w:rsidR="0095482E" w:rsidRDefault="0095482E">
            <w:pPr>
              <w:widowControl/>
              <w:spacing w:line="360" w:lineRule="auto"/>
              <w:jc w:val="center"/>
              <w:rPr>
                <w:rFonts w:asciiTheme="minorEastAsia" w:hAnsiTheme="minorEastAsia" w:cstheme="minorEastAsia"/>
                <w:color w:val="000000"/>
                <w:sz w:val="24"/>
              </w:rPr>
            </w:pPr>
          </w:p>
        </w:tc>
        <w:tc>
          <w:tcPr>
            <w:tcW w:w="1171" w:type="dxa"/>
            <w:tcBorders>
              <w:tl2br w:val="nil"/>
              <w:tr2bl w:val="nil"/>
            </w:tcBorders>
            <w:shd w:val="clear" w:color="auto" w:fill="auto"/>
            <w:tcMar>
              <w:top w:w="15" w:type="dxa"/>
              <w:left w:w="15" w:type="dxa"/>
              <w:right w:w="15" w:type="dxa"/>
            </w:tcMar>
            <w:vAlign w:val="center"/>
          </w:tcPr>
          <w:p w:rsidR="0095482E" w:rsidRDefault="000C3209">
            <w:pPr>
              <w:widowControl/>
              <w:spacing w:line="360" w:lineRule="auto"/>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生态效益</w:t>
            </w:r>
            <w:r>
              <w:rPr>
                <w:rFonts w:asciiTheme="minorEastAsia" w:hAnsiTheme="minorEastAsia" w:cstheme="minorEastAsia" w:hint="eastAsia"/>
                <w:color w:val="000000"/>
                <w:kern w:val="0"/>
                <w:sz w:val="24"/>
                <w:lang w:bidi="ar"/>
              </w:rPr>
              <w:br/>
              <w:t>指标</w:t>
            </w:r>
          </w:p>
        </w:tc>
        <w:tc>
          <w:tcPr>
            <w:tcW w:w="993" w:type="dxa"/>
            <w:gridSpan w:val="2"/>
            <w:tcBorders>
              <w:tl2br w:val="nil"/>
              <w:tr2bl w:val="nil"/>
            </w:tcBorders>
            <w:shd w:val="clear" w:color="auto" w:fill="auto"/>
            <w:tcMar>
              <w:top w:w="15" w:type="dxa"/>
              <w:left w:w="15" w:type="dxa"/>
              <w:right w:w="15" w:type="dxa"/>
            </w:tcMar>
            <w:vAlign w:val="center"/>
          </w:tcPr>
          <w:p w:rsidR="0095482E" w:rsidRDefault="000C3209">
            <w:pPr>
              <w:widowControl/>
              <w:spacing w:line="360" w:lineRule="auto"/>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sz w:val="24"/>
              </w:rPr>
              <w:t>保护生态环境</w:t>
            </w:r>
          </w:p>
        </w:tc>
        <w:tc>
          <w:tcPr>
            <w:tcW w:w="1200" w:type="dxa"/>
            <w:gridSpan w:val="2"/>
            <w:tcBorders>
              <w:tl2br w:val="nil"/>
              <w:tr2bl w:val="nil"/>
            </w:tcBorders>
            <w:shd w:val="clear" w:color="auto" w:fill="auto"/>
            <w:tcMar>
              <w:top w:w="15" w:type="dxa"/>
              <w:left w:w="15" w:type="dxa"/>
              <w:right w:w="15" w:type="dxa"/>
            </w:tcMar>
            <w:vAlign w:val="center"/>
          </w:tcPr>
          <w:p w:rsidR="0095482E" w:rsidRDefault="000C3209">
            <w:pPr>
              <w:widowControl/>
              <w:spacing w:line="360" w:lineRule="auto"/>
              <w:jc w:val="center"/>
              <w:rPr>
                <w:rFonts w:asciiTheme="minorEastAsia" w:hAnsiTheme="minorEastAsia" w:cstheme="minorEastAsia"/>
                <w:color w:val="000000"/>
                <w:sz w:val="24"/>
              </w:rPr>
            </w:pPr>
            <w:r>
              <w:rPr>
                <w:rFonts w:asciiTheme="minorEastAsia" w:hAnsiTheme="minorEastAsia" w:cstheme="minorEastAsia" w:hint="eastAsia"/>
                <w:color w:val="000000"/>
                <w:sz w:val="24"/>
              </w:rPr>
              <w:t>保护</w:t>
            </w:r>
          </w:p>
        </w:tc>
        <w:tc>
          <w:tcPr>
            <w:tcW w:w="1035" w:type="dxa"/>
            <w:tcBorders>
              <w:tl2br w:val="nil"/>
              <w:tr2bl w:val="nil"/>
            </w:tcBorders>
            <w:shd w:val="clear" w:color="auto" w:fill="auto"/>
            <w:tcMar>
              <w:top w:w="15" w:type="dxa"/>
              <w:left w:w="15" w:type="dxa"/>
              <w:right w:w="15" w:type="dxa"/>
            </w:tcMar>
            <w:vAlign w:val="center"/>
          </w:tcPr>
          <w:p w:rsidR="0095482E" w:rsidRDefault="000C3209">
            <w:pPr>
              <w:widowControl/>
              <w:spacing w:line="360" w:lineRule="auto"/>
              <w:jc w:val="center"/>
              <w:rPr>
                <w:rFonts w:asciiTheme="minorEastAsia" w:hAnsiTheme="minorEastAsia" w:cstheme="minorEastAsia"/>
                <w:color w:val="000000"/>
                <w:sz w:val="24"/>
              </w:rPr>
            </w:pPr>
            <w:r>
              <w:rPr>
                <w:rFonts w:asciiTheme="minorEastAsia" w:hAnsiTheme="minorEastAsia" w:cstheme="minorEastAsia" w:hint="eastAsia"/>
                <w:color w:val="000000"/>
                <w:sz w:val="24"/>
              </w:rPr>
              <w:t>保护</w:t>
            </w:r>
          </w:p>
        </w:tc>
        <w:tc>
          <w:tcPr>
            <w:tcW w:w="675" w:type="dxa"/>
            <w:tcBorders>
              <w:tl2br w:val="nil"/>
              <w:tr2bl w:val="nil"/>
            </w:tcBorders>
            <w:shd w:val="clear" w:color="auto" w:fill="auto"/>
            <w:tcMar>
              <w:top w:w="15" w:type="dxa"/>
              <w:left w:w="15" w:type="dxa"/>
              <w:right w:w="15" w:type="dxa"/>
            </w:tcMar>
            <w:vAlign w:val="center"/>
          </w:tcPr>
          <w:p w:rsidR="0095482E" w:rsidRDefault="000C3209">
            <w:pPr>
              <w:widowControl/>
              <w:spacing w:line="360" w:lineRule="auto"/>
              <w:jc w:val="center"/>
              <w:rPr>
                <w:rFonts w:asciiTheme="minorEastAsia" w:hAnsiTheme="minorEastAsia" w:cstheme="minorEastAsia"/>
                <w:sz w:val="24"/>
              </w:rPr>
            </w:pPr>
            <w:r>
              <w:rPr>
                <w:rFonts w:asciiTheme="minorEastAsia" w:hAnsiTheme="minorEastAsia" w:cstheme="minorEastAsia" w:hint="eastAsia"/>
                <w:sz w:val="24"/>
              </w:rPr>
              <w:t>7</w:t>
            </w:r>
          </w:p>
        </w:tc>
        <w:tc>
          <w:tcPr>
            <w:tcW w:w="660" w:type="dxa"/>
            <w:gridSpan w:val="2"/>
            <w:tcBorders>
              <w:tl2br w:val="nil"/>
              <w:tr2bl w:val="nil"/>
            </w:tcBorders>
            <w:shd w:val="clear" w:color="auto" w:fill="auto"/>
            <w:tcMar>
              <w:top w:w="15" w:type="dxa"/>
              <w:left w:w="15" w:type="dxa"/>
              <w:right w:w="15" w:type="dxa"/>
            </w:tcMar>
            <w:vAlign w:val="center"/>
          </w:tcPr>
          <w:p w:rsidR="0095482E" w:rsidRDefault="000C3209">
            <w:pPr>
              <w:widowControl/>
              <w:spacing w:line="360" w:lineRule="auto"/>
              <w:jc w:val="center"/>
              <w:rPr>
                <w:rFonts w:asciiTheme="minorEastAsia" w:hAnsiTheme="minorEastAsia" w:cstheme="minorEastAsia"/>
                <w:sz w:val="24"/>
              </w:rPr>
            </w:pPr>
            <w:r>
              <w:rPr>
                <w:rFonts w:asciiTheme="minorEastAsia" w:hAnsiTheme="minorEastAsia" w:cstheme="minorEastAsia" w:hint="eastAsia"/>
                <w:sz w:val="24"/>
              </w:rPr>
              <w:t>7</w:t>
            </w:r>
          </w:p>
        </w:tc>
        <w:tc>
          <w:tcPr>
            <w:tcW w:w="1725" w:type="dxa"/>
            <w:gridSpan w:val="3"/>
            <w:tcBorders>
              <w:tl2br w:val="nil"/>
              <w:tr2bl w:val="nil"/>
            </w:tcBorders>
            <w:shd w:val="clear" w:color="auto" w:fill="auto"/>
            <w:tcMar>
              <w:top w:w="15" w:type="dxa"/>
              <w:left w:w="15" w:type="dxa"/>
              <w:right w:w="15" w:type="dxa"/>
            </w:tcMar>
            <w:vAlign w:val="center"/>
          </w:tcPr>
          <w:p w:rsidR="0095482E" w:rsidRDefault="000C3209">
            <w:pPr>
              <w:widowControl/>
              <w:jc w:val="center"/>
              <w:rPr>
                <w:rFonts w:asciiTheme="minorEastAsia" w:hAnsiTheme="minorEastAsia" w:cstheme="minorEastAsia"/>
                <w:sz w:val="24"/>
              </w:rPr>
            </w:pPr>
            <w:r>
              <w:rPr>
                <w:rFonts w:asciiTheme="minorEastAsia" w:hAnsiTheme="minorEastAsia" w:cstheme="minorEastAsia" w:hint="eastAsia"/>
                <w:sz w:val="24"/>
              </w:rPr>
              <w:t>-</w:t>
            </w:r>
          </w:p>
        </w:tc>
      </w:tr>
      <w:tr w:rsidR="0095482E">
        <w:trPr>
          <w:trHeight w:val="439"/>
        </w:trPr>
        <w:tc>
          <w:tcPr>
            <w:tcW w:w="867" w:type="dxa"/>
            <w:vMerge/>
            <w:tcBorders>
              <w:tl2br w:val="nil"/>
              <w:tr2bl w:val="nil"/>
            </w:tcBorders>
            <w:shd w:val="clear" w:color="auto" w:fill="auto"/>
            <w:tcMar>
              <w:top w:w="15" w:type="dxa"/>
              <w:left w:w="15" w:type="dxa"/>
              <w:right w:w="15" w:type="dxa"/>
            </w:tcMar>
            <w:vAlign w:val="center"/>
          </w:tcPr>
          <w:p w:rsidR="0095482E" w:rsidRDefault="0095482E">
            <w:pPr>
              <w:widowControl/>
              <w:spacing w:line="360" w:lineRule="auto"/>
              <w:jc w:val="center"/>
              <w:rPr>
                <w:rFonts w:asciiTheme="minorEastAsia" w:hAnsiTheme="minorEastAsia" w:cstheme="minorEastAsia"/>
                <w:color w:val="000000"/>
                <w:sz w:val="24"/>
              </w:rPr>
            </w:pPr>
          </w:p>
        </w:tc>
        <w:tc>
          <w:tcPr>
            <w:tcW w:w="929" w:type="dxa"/>
            <w:vMerge/>
            <w:tcBorders>
              <w:tl2br w:val="nil"/>
              <w:tr2bl w:val="nil"/>
            </w:tcBorders>
            <w:shd w:val="clear" w:color="auto" w:fill="auto"/>
            <w:tcMar>
              <w:top w:w="15" w:type="dxa"/>
              <w:left w:w="15" w:type="dxa"/>
              <w:right w:w="15" w:type="dxa"/>
            </w:tcMar>
            <w:vAlign w:val="center"/>
          </w:tcPr>
          <w:p w:rsidR="0095482E" w:rsidRDefault="0095482E">
            <w:pPr>
              <w:widowControl/>
              <w:spacing w:line="360" w:lineRule="auto"/>
              <w:jc w:val="center"/>
              <w:rPr>
                <w:rFonts w:asciiTheme="minorEastAsia" w:hAnsiTheme="minorEastAsia" w:cstheme="minorEastAsia"/>
                <w:color w:val="000000"/>
                <w:sz w:val="24"/>
              </w:rPr>
            </w:pPr>
          </w:p>
        </w:tc>
        <w:tc>
          <w:tcPr>
            <w:tcW w:w="1171" w:type="dxa"/>
            <w:vMerge w:val="restart"/>
            <w:tcBorders>
              <w:tl2br w:val="nil"/>
              <w:tr2bl w:val="nil"/>
            </w:tcBorders>
            <w:shd w:val="clear" w:color="auto" w:fill="auto"/>
            <w:tcMar>
              <w:top w:w="15" w:type="dxa"/>
              <w:left w:w="15" w:type="dxa"/>
              <w:right w:w="15" w:type="dxa"/>
            </w:tcMar>
            <w:vAlign w:val="center"/>
          </w:tcPr>
          <w:p w:rsidR="0095482E" w:rsidRDefault="000C3209">
            <w:pPr>
              <w:widowControl/>
              <w:spacing w:line="360" w:lineRule="auto"/>
              <w:jc w:val="center"/>
              <w:textAlignment w:val="center"/>
              <w:rPr>
                <w:rFonts w:asciiTheme="minorEastAsia" w:hAnsiTheme="minorEastAsia" w:cstheme="minorEastAsia"/>
                <w:color w:val="000000"/>
                <w:kern w:val="0"/>
                <w:sz w:val="24"/>
                <w:lang w:bidi="ar"/>
              </w:rPr>
            </w:pPr>
            <w:r>
              <w:rPr>
                <w:rFonts w:asciiTheme="minorEastAsia" w:hAnsiTheme="minorEastAsia" w:cstheme="minorEastAsia" w:hint="eastAsia"/>
                <w:color w:val="000000"/>
                <w:kern w:val="0"/>
                <w:sz w:val="24"/>
                <w:lang w:bidi="ar"/>
              </w:rPr>
              <w:t>可持续影响指标</w:t>
            </w:r>
          </w:p>
        </w:tc>
        <w:tc>
          <w:tcPr>
            <w:tcW w:w="993" w:type="dxa"/>
            <w:gridSpan w:val="2"/>
            <w:tcBorders>
              <w:tl2br w:val="nil"/>
              <w:tr2bl w:val="nil"/>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sz w:val="24"/>
              </w:rPr>
              <w:t>加强未成年人检察</w:t>
            </w:r>
          </w:p>
        </w:tc>
        <w:tc>
          <w:tcPr>
            <w:tcW w:w="1200" w:type="dxa"/>
            <w:gridSpan w:val="2"/>
            <w:tcBorders>
              <w:tl2br w:val="nil"/>
              <w:tr2bl w:val="nil"/>
            </w:tcBorders>
            <w:shd w:val="clear" w:color="auto" w:fill="auto"/>
            <w:tcMar>
              <w:top w:w="15" w:type="dxa"/>
              <w:left w:w="15" w:type="dxa"/>
              <w:right w:w="15" w:type="dxa"/>
            </w:tcMar>
            <w:vAlign w:val="center"/>
          </w:tcPr>
          <w:p w:rsidR="0095482E" w:rsidRDefault="000C3209">
            <w:pPr>
              <w:widowControl/>
              <w:jc w:val="center"/>
              <w:rPr>
                <w:rFonts w:asciiTheme="minorEastAsia" w:hAnsiTheme="minorEastAsia" w:cstheme="minorEastAsia"/>
                <w:color w:val="000000"/>
                <w:sz w:val="24"/>
              </w:rPr>
            </w:pPr>
            <w:r>
              <w:rPr>
                <w:rFonts w:asciiTheme="minorEastAsia" w:hAnsiTheme="minorEastAsia" w:cstheme="minorEastAsia" w:hint="eastAsia"/>
                <w:color w:val="000000"/>
                <w:sz w:val="24"/>
              </w:rPr>
              <w:t>健全</w:t>
            </w:r>
          </w:p>
        </w:tc>
        <w:tc>
          <w:tcPr>
            <w:tcW w:w="1035" w:type="dxa"/>
            <w:tcBorders>
              <w:tl2br w:val="nil"/>
              <w:tr2bl w:val="nil"/>
            </w:tcBorders>
            <w:shd w:val="clear" w:color="auto" w:fill="auto"/>
            <w:tcMar>
              <w:top w:w="15" w:type="dxa"/>
              <w:left w:w="15" w:type="dxa"/>
              <w:right w:w="15" w:type="dxa"/>
            </w:tcMar>
            <w:vAlign w:val="center"/>
          </w:tcPr>
          <w:p w:rsidR="0095482E" w:rsidRDefault="000C3209">
            <w:pPr>
              <w:widowControl/>
              <w:jc w:val="center"/>
              <w:rPr>
                <w:rFonts w:asciiTheme="minorEastAsia" w:hAnsiTheme="minorEastAsia" w:cstheme="minorEastAsia"/>
                <w:color w:val="000000"/>
                <w:sz w:val="24"/>
              </w:rPr>
            </w:pPr>
            <w:r>
              <w:rPr>
                <w:rFonts w:asciiTheme="minorEastAsia" w:hAnsiTheme="minorEastAsia" w:cstheme="minorEastAsia" w:hint="eastAsia"/>
                <w:color w:val="000000"/>
                <w:sz w:val="24"/>
              </w:rPr>
              <w:t>健全</w:t>
            </w:r>
          </w:p>
        </w:tc>
        <w:tc>
          <w:tcPr>
            <w:tcW w:w="675" w:type="dxa"/>
            <w:tcBorders>
              <w:tl2br w:val="nil"/>
              <w:tr2bl w:val="nil"/>
            </w:tcBorders>
            <w:shd w:val="clear" w:color="auto" w:fill="auto"/>
            <w:tcMar>
              <w:top w:w="15" w:type="dxa"/>
              <w:left w:w="15" w:type="dxa"/>
              <w:right w:w="15" w:type="dxa"/>
            </w:tcMar>
            <w:vAlign w:val="center"/>
          </w:tcPr>
          <w:p w:rsidR="0095482E" w:rsidRDefault="000C3209">
            <w:pPr>
              <w:widowControl/>
              <w:spacing w:line="360" w:lineRule="auto"/>
              <w:jc w:val="center"/>
              <w:rPr>
                <w:rFonts w:asciiTheme="minorEastAsia" w:hAnsiTheme="minorEastAsia" w:cstheme="minorEastAsia"/>
                <w:sz w:val="24"/>
              </w:rPr>
            </w:pPr>
            <w:r>
              <w:rPr>
                <w:rFonts w:asciiTheme="minorEastAsia" w:hAnsiTheme="minorEastAsia" w:cstheme="minorEastAsia" w:hint="eastAsia"/>
                <w:sz w:val="24"/>
              </w:rPr>
              <w:t>8</w:t>
            </w:r>
          </w:p>
        </w:tc>
        <w:tc>
          <w:tcPr>
            <w:tcW w:w="660" w:type="dxa"/>
            <w:gridSpan w:val="2"/>
            <w:tcBorders>
              <w:tl2br w:val="nil"/>
              <w:tr2bl w:val="nil"/>
            </w:tcBorders>
            <w:shd w:val="clear" w:color="auto" w:fill="auto"/>
            <w:tcMar>
              <w:top w:w="15" w:type="dxa"/>
              <w:left w:w="15" w:type="dxa"/>
              <w:right w:w="15" w:type="dxa"/>
            </w:tcMar>
            <w:vAlign w:val="center"/>
          </w:tcPr>
          <w:p w:rsidR="0095482E" w:rsidRDefault="000C3209">
            <w:pPr>
              <w:widowControl/>
              <w:spacing w:line="360" w:lineRule="auto"/>
              <w:jc w:val="center"/>
              <w:rPr>
                <w:rFonts w:asciiTheme="minorEastAsia" w:hAnsiTheme="minorEastAsia" w:cstheme="minorEastAsia"/>
                <w:sz w:val="24"/>
              </w:rPr>
            </w:pPr>
            <w:r>
              <w:rPr>
                <w:rFonts w:asciiTheme="minorEastAsia" w:hAnsiTheme="minorEastAsia" w:cstheme="minorEastAsia" w:hint="eastAsia"/>
                <w:sz w:val="24"/>
              </w:rPr>
              <w:t>8</w:t>
            </w:r>
          </w:p>
        </w:tc>
        <w:tc>
          <w:tcPr>
            <w:tcW w:w="1725" w:type="dxa"/>
            <w:gridSpan w:val="3"/>
            <w:tcBorders>
              <w:tl2br w:val="nil"/>
              <w:tr2bl w:val="nil"/>
            </w:tcBorders>
            <w:shd w:val="clear" w:color="auto" w:fill="auto"/>
            <w:tcMar>
              <w:top w:w="15" w:type="dxa"/>
              <w:left w:w="15" w:type="dxa"/>
              <w:right w:w="15" w:type="dxa"/>
            </w:tcMar>
            <w:vAlign w:val="center"/>
          </w:tcPr>
          <w:p w:rsidR="0095482E" w:rsidRDefault="000C3209">
            <w:pPr>
              <w:widowControl/>
              <w:jc w:val="center"/>
              <w:rPr>
                <w:rFonts w:asciiTheme="minorEastAsia" w:hAnsiTheme="minorEastAsia" w:cstheme="minorEastAsia"/>
                <w:sz w:val="24"/>
              </w:rPr>
            </w:pPr>
            <w:r>
              <w:rPr>
                <w:rFonts w:asciiTheme="minorEastAsia" w:hAnsiTheme="minorEastAsia" w:cstheme="minorEastAsia" w:hint="eastAsia"/>
                <w:sz w:val="24"/>
              </w:rPr>
              <w:t>-</w:t>
            </w:r>
          </w:p>
        </w:tc>
      </w:tr>
      <w:tr w:rsidR="0095482E">
        <w:trPr>
          <w:trHeight w:val="439"/>
        </w:trPr>
        <w:tc>
          <w:tcPr>
            <w:tcW w:w="867" w:type="dxa"/>
            <w:vMerge/>
            <w:tcBorders>
              <w:tl2br w:val="nil"/>
              <w:tr2bl w:val="nil"/>
            </w:tcBorders>
            <w:shd w:val="clear" w:color="auto" w:fill="auto"/>
            <w:tcMar>
              <w:top w:w="15" w:type="dxa"/>
              <w:left w:w="15" w:type="dxa"/>
              <w:right w:w="15" w:type="dxa"/>
            </w:tcMar>
            <w:vAlign w:val="center"/>
          </w:tcPr>
          <w:p w:rsidR="0095482E" w:rsidRDefault="0095482E">
            <w:pPr>
              <w:widowControl/>
              <w:spacing w:line="360" w:lineRule="auto"/>
              <w:jc w:val="center"/>
              <w:rPr>
                <w:rFonts w:asciiTheme="minorEastAsia" w:hAnsiTheme="minorEastAsia" w:cstheme="minorEastAsia"/>
                <w:color w:val="000000"/>
                <w:sz w:val="24"/>
              </w:rPr>
            </w:pPr>
          </w:p>
        </w:tc>
        <w:tc>
          <w:tcPr>
            <w:tcW w:w="929" w:type="dxa"/>
            <w:vMerge/>
            <w:tcBorders>
              <w:tl2br w:val="nil"/>
              <w:tr2bl w:val="nil"/>
            </w:tcBorders>
            <w:shd w:val="clear" w:color="auto" w:fill="auto"/>
            <w:tcMar>
              <w:top w:w="15" w:type="dxa"/>
              <w:left w:w="15" w:type="dxa"/>
              <w:right w:w="15" w:type="dxa"/>
            </w:tcMar>
            <w:vAlign w:val="center"/>
          </w:tcPr>
          <w:p w:rsidR="0095482E" w:rsidRDefault="0095482E">
            <w:pPr>
              <w:widowControl/>
              <w:spacing w:line="360" w:lineRule="auto"/>
              <w:jc w:val="center"/>
              <w:rPr>
                <w:rFonts w:asciiTheme="minorEastAsia" w:hAnsiTheme="minorEastAsia" w:cstheme="minorEastAsia"/>
                <w:color w:val="000000"/>
                <w:sz w:val="24"/>
              </w:rPr>
            </w:pPr>
          </w:p>
        </w:tc>
        <w:tc>
          <w:tcPr>
            <w:tcW w:w="1171" w:type="dxa"/>
            <w:vMerge/>
            <w:tcBorders>
              <w:tl2br w:val="nil"/>
              <w:tr2bl w:val="nil"/>
            </w:tcBorders>
            <w:shd w:val="clear" w:color="auto" w:fill="auto"/>
            <w:tcMar>
              <w:top w:w="15" w:type="dxa"/>
              <w:left w:w="15" w:type="dxa"/>
              <w:right w:w="15" w:type="dxa"/>
            </w:tcMar>
            <w:vAlign w:val="center"/>
          </w:tcPr>
          <w:p w:rsidR="0095482E" w:rsidRDefault="0095482E">
            <w:pPr>
              <w:widowControl/>
              <w:spacing w:line="360" w:lineRule="auto"/>
              <w:jc w:val="center"/>
              <w:rPr>
                <w:rFonts w:asciiTheme="minorEastAsia" w:hAnsiTheme="minorEastAsia" w:cstheme="minorEastAsia"/>
                <w:color w:val="000000"/>
                <w:sz w:val="24"/>
              </w:rPr>
            </w:pPr>
          </w:p>
        </w:tc>
        <w:tc>
          <w:tcPr>
            <w:tcW w:w="993" w:type="dxa"/>
            <w:gridSpan w:val="2"/>
            <w:tcBorders>
              <w:tl2br w:val="nil"/>
              <w:tr2bl w:val="nil"/>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sz w:val="24"/>
              </w:rPr>
              <w:t>部门协助</w:t>
            </w:r>
          </w:p>
        </w:tc>
        <w:tc>
          <w:tcPr>
            <w:tcW w:w="1200" w:type="dxa"/>
            <w:gridSpan w:val="2"/>
            <w:tcBorders>
              <w:tl2br w:val="nil"/>
              <w:tr2bl w:val="nil"/>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sz w:val="24"/>
              </w:rPr>
              <w:t>全力配合</w:t>
            </w:r>
          </w:p>
        </w:tc>
        <w:tc>
          <w:tcPr>
            <w:tcW w:w="1035" w:type="dxa"/>
            <w:tcBorders>
              <w:tl2br w:val="nil"/>
              <w:tr2bl w:val="nil"/>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sz w:val="24"/>
              </w:rPr>
              <w:t>全力配合</w:t>
            </w:r>
          </w:p>
        </w:tc>
        <w:tc>
          <w:tcPr>
            <w:tcW w:w="675" w:type="dxa"/>
            <w:tcBorders>
              <w:tl2br w:val="nil"/>
              <w:tr2bl w:val="nil"/>
            </w:tcBorders>
            <w:shd w:val="clear" w:color="auto" w:fill="auto"/>
            <w:tcMar>
              <w:top w:w="15" w:type="dxa"/>
              <w:left w:w="15" w:type="dxa"/>
              <w:right w:w="15" w:type="dxa"/>
            </w:tcMar>
            <w:vAlign w:val="center"/>
          </w:tcPr>
          <w:p w:rsidR="0095482E" w:rsidRDefault="000C3209">
            <w:pPr>
              <w:widowControl/>
              <w:spacing w:line="360" w:lineRule="auto"/>
              <w:jc w:val="center"/>
              <w:rPr>
                <w:rFonts w:asciiTheme="minorEastAsia" w:hAnsiTheme="minorEastAsia" w:cstheme="minorEastAsia"/>
                <w:sz w:val="24"/>
              </w:rPr>
            </w:pPr>
            <w:r>
              <w:rPr>
                <w:rFonts w:asciiTheme="minorEastAsia" w:hAnsiTheme="minorEastAsia" w:cstheme="minorEastAsia" w:hint="eastAsia"/>
                <w:sz w:val="24"/>
              </w:rPr>
              <w:t>8</w:t>
            </w:r>
          </w:p>
        </w:tc>
        <w:tc>
          <w:tcPr>
            <w:tcW w:w="660" w:type="dxa"/>
            <w:gridSpan w:val="2"/>
            <w:tcBorders>
              <w:tl2br w:val="nil"/>
              <w:tr2bl w:val="nil"/>
            </w:tcBorders>
            <w:shd w:val="clear" w:color="auto" w:fill="auto"/>
            <w:tcMar>
              <w:top w:w="15" w:type="dxa"/>
              <w:left w:w="15" w:type="dxa"/>
              <w:right w:w="15" w:type="dxa"/>
            </w:tcMar>
            <w:vAlign w:val="center"/>
          </w:tcPr>
          <w:p w:rsidR="0095482E" w:rsidRDefault="000C3209">
            <w:pPr>
              <w:widowControl/>
              <w:spacing w:line="360" w:lineRule="auto"/>
              <w:jc w:val="center"/>
              <w:rPr>
                <w:rFonts w:asciiTheme="minorEastAsia" w:hAnsiTheme="minorEastAsia" w:cstheme="minorEastAsia"/>
                <w:sz w:val="24"/>
              </w:rPr>
            </w:pPr>
            <w:r>
              <w:rPr>
                <w:rFonts w:asciiTheme="minorEastAsia" w:hAnsiTheme="minorEastAsia" w:cstheme="minorEastAsia" w:hint="eastAsia"/>
                <w:sz w:val="24"/>
              </w:rPr>
              <w:t>8</w:t>
            </w:r>
          </w:p>
        </w:tc>
        <w:tc>
          <w:tcPr>
            <w:tcW w:w="1725" w:type="dxa"/>
            <w:gridSpan w:val="3"/>
            <w:tcBorders>
              <w:tl2br w:val="nil"/>
              <w:tr2bl w:val="nil"/>
            </w:tcBorders>
            <w:shd w:val="clear" w:color="auto" w:fill="auto"/>
            <w:tcMar>
              <w:top w:w="15" w:type="dxa"/>
              <w:left w:w="15" w:type="dxa"/>
              <w:right w:w="15" w:type="dxa"/>
            </w:tcMar>
            <w:vAlign w:val="center"/>
          </w:tcPr>
          <w:p w:rsidR="0095482E" w:rsidRDefault="000C3209">
            <w:pPr>
              <w:widowControl/>
              <w:jc w:val="center"/>
              <w:rPr>
                <w:rFonts w:asciiTheme="minorEastAsia" w:hAnsiTheme="minorEastAsia" w:cstheme="minorEastAsia"/>
                <w:sz w:val="24"/>
              </w:rPr>
            </w:pPr>
            <w:r>
              <w:rPr>
                <w:rFonts w:asciiTheme="minorEastAsia" w:hAnsiTheme="minorEastAsia" w:cstheme="minorEastAsia" w:hint="eastAsia"/>
                <w:sz w:val="24"/>
              </w:rPr>
              <w:t>-</w:t>
            </w:r>
          </w:p>
        </w:tc>
      </w:tr>
      <w:tr w:rsidR="0095482E">
        <w:trPr>
          <w:trHeight w:val="439"/>
        </w:trPr>
        <w:tc>
          <w:tcPr>
            <w:tcW w:w="867" w:type="dxa"/>
            <w:vMerge/>
            <w:tcBorders>
              <w:tl2br w:val="nil"/>
              <w:tr2bl w:val="nil"/>
            </w:tcBorders>
            <w:shd w:val="clear" w:color="auto" w:fill="auto"/>
            <w:tcMar>
              <w:top w:w="15" w:type="dxa"/>
              <w:left w:w="15" w:type="dxa"/>
              <w:right w:w="15" w:type="dxa"/>
            </w:tcMar>
            <w:vAlign w:val="center"/>
          </w:tcPr>
          <w:p w:rsidR="0095482E" w:rsidRDefault="0095482E">
            <w:pPr>
              <w:widowControl/>
              <w:spacing w:line="360" w:lineRule="auto"/>
              <w:jc w:val="center"/>
              <w:rPr>
                <w:rFonts w:asciiTheme="minorEastAsia" w:hAnsiTheme="minorEastAsia" w:cstheme="minorEastAsia"/>
                <w:color w:val="000000"/>
                <w:sz w:val="24"/>
              </w:rPr>
            </w:pPr>
          </w:p>
        </w:tc>
        <w:tc>
          <w:tcPr>
            <w:tcW w:w="929" w:type="dxa"/>
            <w:tcBorders>
              <w:tl2br w:val="nil"/>
              <w:tr2bl w:val="nil"/>
            </w:tcBorders>
            <w:shd w:val="clear" w:color="auto" w:fill="auto"/>
            <w:tcMar>
              <w:top w:w="15" w:type="dxa"/>
              <w:left w:w="15" w:type="dxa"/>
              <w:right w:w="15" w:type="dxa"/>
            </w:tcMar>
            <w:vAlign w:val="center"/>
          </w:tcPr>
          <w:p w:rsidR="0095482E" w:rsidRDefault="000C3209">
            <w:pPr>
              <w:widowControl/>
              <w:spacing w:line="360" w:lineRule="auto"/>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满意度</w:t>
            </w:r>
            <w:r>
              <w:rPr>
                <w:rFonts w:asciiTheme="minorEastAsia" w:hAnsiTheme="minorEastAsia" w:cstheme="minorEastAsia" w:hint="eastAsia"/>
                <w:color w:val="000000"/>
                <w:kern w:val="0"/>
                <w:sz w:val="24"/>
                <w:lang w:bidi="ar"/>
              </w:rPr>
              <w:br/>
              <w:t>指标</w:t>
            </w:r>
          </w:p>
        </w:tc>
        <w:tc>
          <w:tcPr>
            <w:tcW w:w="1171" w:type="dxa"/>
            <w:tcBorders>
              <w:tl2br w:val="nil"/>
              <w:tr2bl w:val="nil"/>
            </w:tcBorders>
            <w:shd w:val="clear" w:color="auto" w:fill="auto"/>
            <w:tcMar>
              <w:top w:w="15" w:type="dxa"/>
              <w:left w:w="15" w:type="dxa"/>
              <w:right w:w="15" w:type="dxa"/>
            </w:tcMar>
            <w:vAlign w:val="center"/>
          </w:tcPr>
          <w:p w:rsidR="0095482E" w:rsidRDefault="000C3209">
            <w:pPr>
              <w:widowControl/>
              <w:spacing w:line="360" w:lineRule="auto"/>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服务对象</w:t>
            </w:r>
            <w:r>
              <w:rPr>
                <w:rFonts w:asciiTheme="minorEastAsia" w:hAnsiTheme="minorEastAsia" w:cstheme="minorEastAsia" w:hint="eastAsia"/>
                <w:color w:val="000000"/>
                <w:kern w:val="0"/>
                <w:sz w:val="24"/>
                <w:lang w:bidi="ar"/>
              </w:rPr>
              <w:br/>
              <w:t>满意度指标</w:t>
            </w:r>
          </w:p>
        </w:tc>
        <w:tc>
          <w:tcPr>
            <w:tcW w:w="993" w:type="dxa"/>
            <w:gridSpan w:val="2"/>
            <w:tcBorders>
              <w:tl2br w:val="nil"/>
              <w:tr2bl w:val="nil"/>
            </w:tcBorders>
            <w:shd w:val="clear" w:color="auto" w:fill="auto"/>
            <w:tcMar>
              <w:top w:w="15" w:type="dxa"/>
              <w:left w:w="15" w:type="dxa"/>
              <w:right w:w="15" w:type="dxa"/>
            </w:tcMar>
            <w:vAlign w:val="center"/>
          </w:tcPr>
          <w:p w:rsidR="0095482E" w:rsidRDefault="000C3209">
            <w:pPr>
              <w:widowControl/>
              <w:jc w:val="center"/>
              <w:textAlignment w:val="center"/>
              <w:rPr>
                <w:rFonts w:asciiTheme="minorEastAsia" w:hAnsiTheme="minorEastAsia" w:cstheme="minorEastAsia"/>
                <w:color w:val="000000"/>
                <w:sz w:val="24"/>
              </w:rPr>
            </w:pPr>
            <w:r>
              <w:rPr>
                <w:rFonts w:asciiTheme="minorEastAsia" w:hAnsiTheme="minorEastAsia" w:cstheme="minorEastAsia" w:hint="eastAsia"/>
                <w:color w:val="000000"/>
                <w:kern w:val="0"/>
                <w:sz w:val="24"/>
                <w:lang w:bidi="ar"/>
              </w:rPr>
              <w:t>使用者满意度</w:t>
            </w:r>
          </w:p>
        </w:tc>
        <w:tc>
          <w:tcPr>
            <w:tcW w:w="1200" w:type="dxa"/>
            <w:gridSpan w:val="2"/>
            <w:tcBorders>
              <w:tl2br w:val="nil"/>
              <w:tr2bl w:val="nil"/>
            </w:tcBorders>
            <w:shd w:val="clear" w:color="auto" w:fill="auto"/>
            <w:tcMar>
              <w:top w:w="15" w:type="dxa"/>
              <w:left w:w="15" w:type="dxa"/>
              <w:right w:w="15" w:type="dxa"/>
            </w:tcMar>
            <w:vAlign w:val="center"/>
          </w:tcPr>
          <w:p w:rsidR="0095482E" w:rsidRDefault="000C3209">
            <w:pPr>
              <w:widowControl/>
              <w:jc w:val="center"/>
              <w:rPr>
                <w:rFonts w:asciiTheme="minorEastAsia" w:hAnsiTheme="minorEastAsia" w:cstheme="minorEastAsia"/>
                <w:color w:val="000000"/>
                <w:sz w:val="24"/>
              </w:rPr>
            </w:pPr>
            <w:r>
              <w:rPr>
                <w:rFonts w:asciiTheme="minorEastAsia" w:hAnsiTheme="minorEastAsia" w:cstheme="minorEastAsia" w:hint="eastAsia"/>
                <w:color w:val="000000"/>
                <w:sz w:val="24"/>
              </w:rPr>
              <w:t>≥95%</w:t>
            </w:r>
          </w:p>
        </w:tc>
        <w:tc>
          <w:tcPr>
            <w:tcW w:w="1035" w:type="dxa"/>
            <w:tcBorders>
              <w:tl2br w:val="nil"/>
              <w:tr2bl w:val="nil"/>
            </w:tcBorders>
            <w:shd w:val="clear" w:color="auto" w:fill="auto"/>
            <w:tcMar>
              <w:top w:w="15" w:type="dxa"/>
              <w:left w:w="15" w:type="dxa"/>
              <w:right w:w="15" w:type="dxa"/>
            </w:tcMar>
            <w:vAlign w:val="center"/>
          </w:tcPr>
          <w:p w:rsidR="0095482E" w:rsidRDefault="000C3209">
            <w:pPr>
              <w:widowControl/>
              <w:spacing w:line="360" w:lineRule="auto"/>
              <w:jc w:val="center"/>
              <w:rPr>
                <w:rFonts w:asciiTheme="minorEastAsia" w:hAnsiTheme="minorEastAsia" w:cstheme="minorEastAsia"/>
                <w:color w:val="000000"/>
                <w:sz w:val="24"/>
              </w:rPr>
            </w:pPr>
            <w:r>
              <w:rPr>
                <w:rFonts w:asciiTheme="minorEastAsia" w:hAnsiTheme="minorEastAsia" w:cstheme="minorEastAsia" w:hint="eastAsia"/>
                <w:color w:val="000000"/>
                <w:sz w:val="24"/>
              </w:rPr>
              <w:t>95%</w:t>
            </w:r>
          </w:p>
        </w:tc>
        <w:tc>
          <w:tcPr>
            <w:tcW w:w="675" w:type="dxa"/>
            <w:tcBorders>
              <w:tl2br w:val="nil"/>
              <w:tr2bl w:val="nil"/>
            </w:tcBorders>
            <w:shd w:val="clear" w:color="auto" w:fill="auto"/>
            <w:tcMar>
              <w:top w:w="15" w:type="dxa"/>
              <w:left w:w="15" w:type="dxa"/>
              <w:right w:w="15" w:type="dxa"/>
            </w:tcMar>
            <w:vAlign w:val="center"/>
          </w:tcPr>
          <w:p w:rsidR="0095482E" w:rsidRDefault="000C3209">
            <w:pPr>
              <w:widowControl/>
              <w:spacing w:line="360" w:lineRule="auto"/>
              <w:jc w:val="center"/>
              <w:rPr>
                <w:rFonts w:asciiTheme="minorEastAsia" w:hAnsiTheme="minorEastAsia" w:cstheme="minorEastAsia"/>
                <w:sz w:val="24"/>
              </w:rPr>
            </w:pPr>
            <w:r>
              <w:rPr>
                <w:rFonts w:asciiTheme="minorEastAsia" w:hAnsiTheme="minorEastAsia" w:cstheme="minorEastAsia" w:hint="eastAsia"/>
                <w:sz w:val="24"/>
              </w:rPr>
              <w:t>8</w:t>
            </w:r>
          </w:p>
        </w:tc>
        <w:tc>
          <w:tcPr>
            <w:tcW w:w="660" w:type="dxa"/>
            <w:gridSpan w:val="2"/>
            <w:tcBorders>
              <w:tl2br w:val="nil"/>
              <w:tr2bl w:val="nil"/>
            </w:tcBorders>
            <w:shd w:val="clear" w:color="auto" w:fill="auto"/>
            <w:tcMar>
              <w:top w:w="15" w:type="dxa"/>
              <w:left w:w="15" w:type="dxa"/>
              <w:right w:w="15" w:type="dxa"/>
            </w:tcMar>
            <w:vAlign w:val="center"/>
          </w:tcPr>
          <w:p w:rsidR="0095482E" w:rsidRDefault="000C3209">
            <w:pPr>
              <w:widowControl/>
              <w:spacing w:line="360" w:lineRule="auto"/>
              <w:jc w:val="center"/>
              <w:rPr>
                <w:rFonts w:asciiTheme="minorEastAsia" w:hAnsiTheme="minorEastAsia" w:cstheme="minorEastAsia"/>
                <w:sz w:val="24"/>
              </w:rPr>
            </w:pPr>
            <w:r>
              <w:rPr>
                <w:rFonts w:asciiTheme="minorEastAsia" w:hAnsiTheme="minorEastAsia" w:cstheme="minorEastAsia" w:hint="eastAsia"/>
                <w:sz w:val="24"/>
              </w:rPr>
              <w:t>8</w:t>
            </w:r>
          </w:p>
        </w:tc>
        <w:tc>
          <w:tcPr>
            <w:tcW w:w="1725" w:type="dxa"/>
            <w:gridSpan w:val="3"/>
            <w:tcBorders>
              <w:tl2br w:val="nil"/>
              <w:tr2bl w:val="nil"/>
            </w:tcBorders>
            <w:shd w:val="clear" w:color="auto" w:fill="auto"/>
            <w:tcMar>
              <w:top w:w="15" w:type="dxa"/>
              <w:left w:w="15" w:type="dxa"/>
              <w:right w:w="15" w:type="dxa"/>
            </w:tcMar>
            <w:vAlign w:val="center"/>
          </w:tcPr>
          <w:p w:rsidR="0095482E" w:rsidRDefault="000C3209">
            <w:pPr>
              <w:widowControl/>
              <w:jc w:val="center"/>
              <w:rPr>
                <w:rFonts w:asciiTheme="minorEastAsia" w:hAnsiTheme="minorEastAsia" w:cstheme="minorEastAsia"/>
                <w:sz w:val="24"/>
              </w:rPr>
            </w:pPr>
            <w:r>
              <w:rPr>
                <w:rFonts w:asciiTheme="minorEastAsia" w:hAnsiTheme="minorEastAsia" w:cstheme="minorEastAsia" w:hint="eastAsia"/>
                <w:sz w:val="24"/>
              </w:rPr>
              <w:t>-</w:t>
            </w:r>
          </w:p>
        </w:tc>
      </w:tr>
      <w:tr w:rsidR="0095482E">
        <w:trPr>
          <w:trHeight w:val="439"/>
        </w:trPr>
        <w:tc>
          <w:tcPr>
            <w:tcW w:w="6195" w:type="dxa"/>
            <w:gridSpan w:val="8"/>
            <w:tcBorders>
              <w:tl2br w:val="nil"/>
              <w:tr2bl w:val="nil"/>
            </w:tcBorders>
            <w:shd w:val="clear" w:color="auto" w:fill="auto"/>
            <w:tcMar>
              <w:top w:w="15" w:type="dxa"/>
              <w:left w:w="15" w:type="dxa"/>
              <w:right w:w="15" w:type="dxa"/>
            </w:tcMar>
            <w:vAlign w:val="center"/>
          </w:tcPr>
          <w:p w:rsidR="0095482E" w:rsidRDefault="000C3209">
            <w:pPr>
              <w:widowControl/>
              <w:spacing w:line="360" w:lineRule="auto"/>
              <w:jc w:val="center"/>
              <w:rPr>
                <w:rFonts w:asciiTheme="minorEastAsia" w:hAnsiTheme="minorEastAsia" w:cstheme="minorEastAsia"/>
                <w:color w:val="000000"/>
                <w:sz w:val="24"/>
              </w:rPr>
            </w:pPr>
            <w:r>
              <w:rPr>
                <w:rFonts w:asciiTheme="minorEastAsia" w:hAnsiTheme="minorEastAsia" w:cstheme="minorEastAsia" w:hint="eastAsia"/>
                <w:color w:val="000000"/>
                <w:sz w:val="24"/>
              </w:rPr>
              <w:t>总分</w:t>
            </w:r>
          </w:p>
        </w:tc>
        <w:tc>
          <w:tcPr>
            <w:tcW w:w="675" w:type="dxa"/>
            <w:tcBorders>
              <w:tl2br w:val="nil"/>
              <w:tr2bl w:val="nil"/>
            </w:tcBorders>
            <w:shd w:val="clear" w:color="auto" w:fill="auto"/>
            <w:tcMar>
              <w:top w:w="15" w:type="dxa"/>
              <w:left w:w="15" w:type="dxa"/>
              <w:right w:w="15" w:type="dxa"/>
            </w:tcMar>
            <w:vAlign w:val="center"/>
          </w:tcPr>
          <w:p w:rsidR="0095482E" w:rsidRDefault="000C3209">
            <w:pPr>
              <w:widowControl/>
              <w:spacing w:line="360" w:lineRule="auto"/>
              <w:jc w:val="center"/>
              <w:rPr>
                <w:rFonts w:asciiTheme="minorEastAsia" w:hAnsiTheme="minorEastAsia" w:cstheme="minorEastAsia"/>
                <w:sz w:val="24"/>
              </w:rPr>
            </w:pPr>
            <w:r>
              <w:rPr>
                <w:rFonts w:asciiTheme="minorEastAsia" w:hAnsiTheme="minorEastAsia" w:cstheme="minorEastAsia" w:hint="eastAsia"/>
                <w:sz w:val="24"/>
              </w:rPr>
              <w:t>100</w:t>
            </w:r>
          </w:p>
        </w:tc>
        <w:tc>
          <w:tcPr>
            <w:tcW w:w="660" w:type="dxa"/>
            <w:gridSpan w:val="2"/>
            <w:tcBorders>
              <w:tl2br w:val="nil"/>
              <w:tr2bl w:val="nil"/>
            </w:tcBorders>
            <w:shd w:val="clear" w:color="auto" w:fill="auto"/>
            <w:tcMar>
              <w:top w:w="15" w:type="dxa"/>
              <w:left w:w="15" w:type="dxa"/>
              <w:right w:w="15" w:type="dxa"/>
            </w:tcMar>
            <w:vAlign w:val="center"/>
          </w:tcPr>
          <w:p w:rsidR="0095482E" w:rsidRDefault="000C3209">
            <w:pPr>
              <w:widowControl/>
              <w:spacing w:line="360" w:lineRule="auto"/>
              <w:jc w:val="center"/>
              <w:rPr>
                <w:rFonts w:asciiTheme="minorEastAsia" w:hAnsiTheme="minorEastAsia" w:cstheme="minorEastAsia"/>
                <w:sz w:val="24"/>
              </w:rPr>
            </w:pPr>
            <w:r>
              <w:rPr>
                <w:rFonts w:asciiTheme="minorEastAsia" w:hAnsiTheme="minorEastAsia" w:cstheme="minorEastAsia" w:hint="eastAsia"/>
                <w:sz w:val="24"/>
              </w:rPr>
              <w:t>90.9</w:t>
            </w:r>
          </w:p>
        </w:tc>
        <w:tc>
          <w:tcPr>
            <w:tcW w:w="1725" w:type="dxa"/>
            <w:gridSpan w:val="3"/>
            <w:tcBorders>
              <w:tl2br w:val="nil"/>
              <w:tr2bl w:val="nil"/>
            </w:tcBorders>
            <w:shd w:val="clear" w:color="auto" w:fill="auto"/>
            <w:tcMar>
              <w:top w:w="15" w:type="dxa"/>
              <w:left w:w="15" w:type="dxa"/>
              <w:right w:w="15" w:type="dxa"/>
            </w:tcMar>
            <w:vAlign w:val="center"/>
          </w:tcPr>
          <w:p w:rsidR="0095482E" w:rsidRDefault="0095482E">
            <w:pPr>
              <w:widowControl/>
              <w:spacing w:line="360" w:lineRule="auto"/>
              <w:jc w:val="center"/>
              <w:rPr>
                <w:rFonts w:asciiTheme="minorEastAsia" w:hAnsiTheme="minorEastAsia" w:cstheme="minorEastAsia"/>
                <w:sz w:val="24"/>
              </w:rPr>
            </w:pPr>
          </w:p>
        </w:tc>
      </w:tr>
    </w:tbl>
    <w:p w:rsidR="0095482E" w:rsidRDefault="0095482E"/>
    <w:p w:rsidR="0095482E" w:rsidRDefault="0095482E">
      <w:pPr>
        <w:pStyle w:val="6"/>
      </w:pPr>
    </w:p>
    <w:sectPr w:rsidR="0095482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3209" w:rsidRDefault="000C3209">
      <w:r>
        <w:separator/>
      </w:r>
    </w:p>
  </w:endnote>
  <w:endnote w:type="continuationSeparator" w:id="0">
    <w:p w:rsidR="000C3209" w:rsidRDefault="000C32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_GB2312">
    <w:altName w:val="仿宋"/>
    <w:charset w:val="00"/>
    <w:family w:val="auto"/>
    <w:pitch w:val="default"/>
  </w:font>
  <w:font w:name="仿宋">
    <w:panose1 w:val="02010609060101010101"/>
    <w:charset w:val="86"/>
    <w:family w:val="modern"/>
    <w:pitch w:val="fixed"/>
    <w:sig w:usb0="800002BF" w:usb1="38CF7CFA" w:usb2="00000016" w:usb3="00000000" w:csb0="00040001" w:csb1="00000000"/>
  </w:font>
  <w:font w:name="方正小标宋简体">
    <w:altName w:val="黑体"/>
    <w:charset w:val="86"/>
    <w:family w:val="script"/>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Geneva">
    <w:altName w:val="Arial"/>
    <w:charset w:val="00"/>
    <w:family w:val="swiss"/>
    <w:pitch w:val="default"/>
  </w:font>
  <w:font w:name="楷体_GB2312">
    <w:altName w:val="楷体"/>
    <w:charset w:val="86"/>
    <w:family w:val="auto"/>
    <w:pitch w:val="default"/>
    <w:sig w:usb0="00000000" w:usb1="00000000" w:usb2="00000000" w:usb3="00000000" w:csb0="00040000" w:csb1="00000000"/>
  </w:font>
  <w:font w:name="Calibri Ligh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3209" w:rsidRDefault="000C3209" w:rsidP="000C3209">
    <w:pPr>
      <w:pStyle w:val="a3"/>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3209" w:rsidRDefault="000C3209" w:rsidP="000C3209">
    <w:pPr>
      <w:pStyle w:val="a3"/>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3209" w:rsidRDefault="000C3209" w:rsidP="000C3209">
    <w:pPr>
      <w:pStyle w:val="a3"/>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3209" w:rsidRDefault="000C3209">
    <w:pPr>
      <w:pStyle w:val="a3"/>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0C3209" w:rsidRDefault="000C3209">
                          <w:pPr>
                            <w:pStyle w:val="a3"/>
                          </w:pPr>
                          <w:r>
                            <w:fldChar w:fldCharType="begin"/>
                          </w:r>
                          <w:r>
                            <w:instrText xml:space="preserve"> PAGE  \* MERGEFORMAT </w:instrText>
                          </w:r>
                          <w:r>
                            <w:fldChar w:fldCharType="separate"/>
                          </w:r>
                          <w:r w:rsidR="00DD451D">
                            <w:rPr>
                              <w:noProof/>
                            </w:rPr>
                            <w:t>40</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" filled="f" fillcolor="white [3201]" stroked="f" strokeweight=".5pt">
              <v:textbox style="mso-fit-shape-to-text:t" inset="0,0,0,0">
                <w:txbxContent>
                  <w:p w:rsidR="000C3209" w:rsidRDefault="000C3209">
                    <w:pPr>
                      <w:pStyle w:val="a3"/>
                    </w:pPr>
                    <w:r>
                      <w:fldChar w:fldCharType="begin"/>
                    </w:r>
                    <w:r>
                      <w:instrText xml:space="preserve"> PAGE  \* MERGEFORMAT </w:instrText>
                    </w:r>
                    <w:r>
                      <w:fldChar w:fldCharType="separate"/>
                    </w:r>
                    <w:r w:rsidR="00DD451D">
                      <w:rPr>
                        <w:noProof/>
                      </w:rPr>
                      <w:t>40</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3209" w:rsidRDefault="000C3209">
      <w:r>
        <w:separator/>
      </w:r>
    </w:p>
  </w:footnote>
  <w:footnote w:type="continuationSeparator" w:id="0">
    <w:p w:rsidR="000C3209" w:rsidRDefault="000C32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3209" w:rsidRDefault="000C3209" w:rsidP="000C3209">
    <w:pPr>
      <w:pStyle w:val="a4"/>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3209" w:rsidRDefault="000C3209">
    <w:pPr>
      <w:pStyle w:val="a4"/>
      <w:pBdr>
        <w:bottom w:val="none" w:sz="0" w:space="1" w:color="auto"/>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3209" w:rsidRDefault="000C3209" w:rsidP="000C3209">
    <w:pPr>
      <w:pStyle w:val="a4"/>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3209" w:rsidRDefault="000C3209">
    <w:pPr>
      <w:pStyle w:val="a4"/>
      <w:ind w:firstLine="36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3209" w:rsidRDefault="000C3209">
    <w:pPr>
      <w:pStyle w:val="a4"/>
      <w:pBdr>
        <w:bottom w:val="none" w:sz="0" w:space="1" w:color="auto"/>
      </w:pBd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04474B0"/>
    <w:rsid w:val="000C3209"/>
    <w:rsid w:val="007D6FDF"/>
    <w:rsid w:val="0095482E"/>
    <w:rsid w:val="00A92B31"/>
    <w:rsid w:val="00D95DBD"/>
    <w:rsid w:val="00DD451D"/>
    <w:rsid w:val="107E5E6E"/>
    <w:rsid w:val="14AC2C2F"/>
    <w:rsid w:val="1D2C6C46"/>
    <w:rsid w:val="228375A3"/>
    <w:rsid w:val="24262F32"/>
    <w:rsid w:val="2A543D2B"/>
    <w:rsid w:val="2C030271"/>
    <w:rsid w:val="4242068F"/>
    <w:rsid w:val="49B13E8B"/>
    <w:rsid w:val="4B8A69AE"/>
    <w:rsid w:val="645E14BD"/>
    <w:rsid w:val="65B51038"/>
    <w:rsid w:val="6C097174"/>
    <w:rsid w:val="6D3107F1"/>
    <w:rsid w:val="6DCE23AB"/>
    <w:rsid w:val="704474B0"/>
    <w:rsid w:val="7D042B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uiPriority="9"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Body Text Indent 2" w:qFormat="1"/>
    <w:lsdException w:name="Strong" w:uiPriority="99" w:qFormat="1"/>
    <w:lsdException w:name="Emphasis" w:qFormat="1"/>
    <w:lsdException w:name="HTML Top of Form" w:semiHidden="1" w:uiPriority="99" w:unhideWhenUsed="1"/>
    <w:lsdException w:name="HTML Bottom of Form" w:semiHidden="1" w:uiPriority="99" w:unhideWhenUsed="1"/>
    <w:lsdException w:name="Normal (Web)" w:uiPriority="99"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6"/>
    <w:qFormat/>
    <w:pPr>
      <w:widowControl w:val="0"/>
      <w:jc w:val="both"/>
    </w:pPr>
    <w:rPr>
      <w:kern w:val="2"/>
      <w:sz w:val="21"/>
      <w:szCs w:val="24"/>
    </w:rPr>
  </w:style>
  <w:style w:type="paragraph" w:styleId="1">
    <w:name w:val="heading 1"/>
    <w:basedOn w:val="a"/>
    <w:next w:val="a"/>
    <w:qFormat/>
    <w:pPr>
      <w:keepNext/>
      <w:keepLines/>
      <w:outlineLvl w:val="0"/>
    </w:pPr>
    <w:rPr>
      <w:rFonts w:ascii="黑体" w:eastAsia="黑体" w:hAnsi="黑体"/>
      <w:b/>
      <w:kern w:val="44"/>
    </w:rPr>
  </w:style>
  <w:style w:type="paragraph" w:styleId="2">
    <w:name w:val="heading 2"/>
    <w:basedOn w:val="a"/>
    <w:next w:val="a"/>
    <w:unhideWhenUsed/>
    <w:qFormat/>
    <w:pPr>
      <w:keepNext/>
      <w:keepLines/>
      <w:outlineLvl w:val="1"/>
    </w:pPr>
    <w:rPr>
      <w:b/>
    </w:rPr>
  </w:style>
  <w:style w:type="paragraph" w:styleId="6">
    <w:name w:val="heading 6"/>
    <w:basedOn w:val="a"/>
    <w:next w:val="a"/>
    <w:uiPriority w:val="9"/>
    <w:unhideWhenUsed/>
    <w:qFormat/>
    <w:pPr>
      <w:keepNext/>
      <w:keepLines/>
      <w:spacing w:line="360" w:lineRule="auto"/>
      <w:outlineLvl w:val="5"/>
    </w:pPr>
    <w:rPr>
      <w:rFonts w:ascii="Cambria" w:hAnsi="Cambria"/>
      <w:b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Indent 2"/>
    <w:basedOn w:val="a"/>
    <w:qFormat/>
    <w:pPr>
      <w:spacing w:line="480" w:lineRule="auto"/>
      <w:ind w:leftChars="200" w:left="420"/>
    </w:pPr>
  </w:style>
  <w:style w:type="paragraph" w:styleId="a3">
    <w:name w:val="footer"/>
    <w:basedOn w:val="a"/>
    <w:qFormat/>
    <w:pPr>
      <w:tabs>
        <w:tab w:val="center" w:pos="4153"/>
        <w:tab w:val="right" w:pos="8306"/>
      </w:tabs>
      <w:snapToGrid w:val="0"/>
    </w:pPr>
    <w:rPr>
      <w:sz w:val="18"/>
      <w:szCs w:val="18"/>
    </w:rPr>
  </w:style>
  <w:style w:type="paragraph" w:styleId="a4">
    <w:name w:val="header"/>
    <w:basedOn w:val="a"/>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style>
  <w:style w:type="paragraph" w:styleId="21">
    <w:name w:val="toc 2"/>
    <w:basedOn w:val="a"/>
    <w:next w:val="a"/>
    <w:pPr>
      <w:ind w:leftChars="200" w:left="420"/>
    </w:pPr>
  </w:style>
  <w:style w:type="paragraph" w:styleId="a5">
    <w:name w:val="Normal (Web)"/>
    <w:basedOn w:val="a"/>
    <w:uiPriority w:val="99"/>
    <w:qFormat/>
    <w:pPr>
      <w:widowControl/>
      <w:spacing w:before="100" w:beforeAutospacing="1" w:after="100" w:afterAutospacing="1"/>
      <w:jc w:val="left"/>
    </w:pPr>
    <w:rPr>
      <w:rFonts w:ascii="宋体" w:hAnsi="宋体" w:cs="宋体"/>
      <w:kern w:val="0"/>
      <w:sz w:val="24"/>
    </w:rPr>
  </w:style>
  <w:style w:type="character" w:styleId="a6">
    <w:name w:val="Strong"/>
    <w:basedOn w:val="a0"/>
    <w:uiPriority w:val="99"/>
    <w:qFormat/>
    <w:rPr>
      <w:rFonts w:cs="Times New Roman"/>
      <w:b/>
      <w:bCs/>
    </w:rPr>
  </w:style>
  <w:style w:type="paragraph" w:customStyle="1" w:styleId="WPSOffice1">
    <w:name w:val="WPSOffice手动目录 1"/>
    <w:qFormat/>
    <w:rPr>
      <w:rFonts w:ascii="Times New Roman" w:eastAsia="宋体" w:hAnsi="Times New Roman" w:cs="Times New Roman"/>
    </w:rPr>
  </w:style>
  <w:style w:type="paragraph" w:customStyle="1" w:styleId="WPSOffice2">
    <w:name w:val="WPSOffice手动目录 2"/>
    <w:qFormat/>
    <w:pPr>
      <w:ind w:leftChars="200" w:left="200"/>
    </w:pPr>
    <w:rPr>
      <w:rFonts w:ascii="Times New Roman" w:eastAsia="宋体" w:hAnsi="Times New Roman" w:cs="Times New Roman"/>
    </w:rPr>
  </w:style>
  <w:style w:type="paragraph" w:customStyle="1" w:styleId="11">
    <w:name w:val="样式1"/>
    <w:basedOn w:val="a"/>
    <w:qFormat/>
    <w:rPr>
      <w:rFonts w:ascii="仿宋_GB2312" w:hAnsi="仿宋_GB2312"/>
    </w:rPr>
  </w:style>
  <w:style w:type="paragraph" w:styleId="a7">
    <w:name w:val="Balloon Text"/>
    <w:basedOn w:val="a"/>
    <w:link w:val="Char"/>
    <w:rsid w:val="00A92B31"/>
    <w:rPr>
      <w:sz w:val="18"/>
      <w:szCs w:val="18"/>
    </w:rPr>
  </w:style>
  <w:style w:type="character" w:customStyle="1" w:styleId="Char">
    <w:name w:val="批注框文本 Char"/>
    <w:basedOn w:val="a0"/>
    <w:link w:val="a7"/>
    <w:rsid w:val="00A92B31"/>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uiPriority="9"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Body Text Indent 2" w:qFormat="1"/>
    <w:lsdException w:name="Strong" w:uiPriority="99" w:qFormat="1"/>
    <w:lsdException w:name="Emphasis" w:qFormat="1"/>
    <w:lsdException w:name="HTML Top of Form" w:semiHidden="1" w:uiPriority="99" w:unhideWhenUsed="1"/>
    <w:lsdException w:name="HTML Bottom of Form" w:semiHidden="1" w:uiPriority="99" w:unhideWhenUsed="1"/>
    <w:lsdException w:name="Normal (Web)" w:uiPriority="99"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6"/>
    <w:qFormat/>
    <w:pPr>
      <w:widowControl w:val="0"/>
      <w:jc w:val="both"/>
    </w:pPr>
    <w:rPr>
      <w:kern w:val="2"/>
      <w:sz w:val="21"/>
      <w:szCs w:val="24"/>
    </w:rPr>
  </w:style>
  <w:style w:type="paragraph" w:styleId="1">
    <w:name w:val="heading 1"/>
    <w:basedOn w:val="a"/>
    <w:next w:val="a"/>
    <w:qFormat/>
    <w:pPr>
      <w:keepNext/>
      <w:keepLines/>
      <w:outlineLvl w:val="0"/>
    </w:pPr>
    <w:rPr>
      <w:rFonts w:ascii="黑体" w:eastAsia="黑体" w:hAnsi="黑体"/>
      <w:b/>
      <w:kern w:val="44"/>
    </w:rPr>
  </w:style>
  <w:style w:type="paragraph" w:styleId="2">
    <w:name w:val="heading 2"/>
    <w:basedOn w:val="a"/>
    <w:next w:val="a"/>
    <w:unhideWhenUsed/>
    <w:qFormat/>
    <w:pPr>
      <w:keepNext/>
      <w:keepLines/>
      <w:outlineLvl w:val="1"/>
    </w:pPr>
    <w:rPr>
      <w:b/>
    </w:rPr>
  </w:style>
  <w:style w:type="paragraph" w:styleId="6">
    <w:name w:val="heading 6"/>
    <w:basedOn w:val="a"/>
    <w:next w:val="a"/>
    <w:uiPriority w:val="9"/>
    <w:unhideWhenUsed/>
    <w:qFormat/>
    <w:pPr>
      <w:keepNext/>
      <w:keepLines/>
      <w:spacing w:line="360" w:lineRule="auto"/>
      <w:outlineLvl w:val="5"/>
    </w:pPr>
    <w:rPr>
      <w:rFonts w:ascii="Cambria" w:hAnsi="Cambria"/>
      <w:b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Indent 2"/>
    <w:basedOn w:val="a"/>
    <w:qFormat/>
    <w:pPr>
      <w:spacing w:line="480" w:lineRule="auto"/>
      <w:ind w:leftChars="200" w:left="420"/>
    </w:pPr>
  </w:style>
  <w:style w:type="paragraph" w:styleId="a3">
    <w:name w:val="footer"/>
    <w:basedOn w:val="a"/>
    <w:qFormat/>
    <w:pPr>
      <w:tabs>
        <w:tab w:val="center" w:pos="4153"/>
        <w:tab w:val="right" w:pos="8306"/>
      </w:tabs>
      <w:snapToGrid w:val="0"/>
    </w:pPr>
    <w:rPr>
      <w:sz w:val="18"/>
      <w:szCs w:val="18"/>
    </w:rPr>
  </w:style>
  <w:style w:type="paragraph" w:styleId="a4">
    <w:name w:val="header"/>
    <w:basedOn w:val="a"/>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style>
  <w:style w:type="paragraph" w:styleId="21">
    <w:name w:val="toc 2"/>
    <w:basedOn w:val="a"/>
    <w:next w:val="a"/>
    <w:pPr>
      <w:ind w:leftChars="200" w:left="420"/>
    </w:pPr>
  </w:style>
  <w:style w:type="paragraph" w:styleId="a5">
    <w:name w:val="Normal (Web)"/>
    <w:basedOn w:val="a"/>
    <w:uiPriority w:val="99"/>
    <w:qFormat/>
    <w:pPr>
      <w:widowControl/>
      <w:spacing w:before="100" w:beforeAutospacing="1" w:after="100" w:afterAutospacing="1"/>
      <w:jc w:val="left"/>
    </w:pPr>
    <w:rPr>
      <w:rFonts w:ascii="宋体" w:hAnsi="宋体" w:cs="宋体"/>
      <w:kern w:val="0"/>
      <w:sz w:val="24"/>
    </w:rPr>
  </w:style>
  <w:style w:type="character" w:styleId="a6">
    <w:name w:val="Strong"/>
    <w:basedOn w:val="a0"/>
    <w:uiPriority w:val="99"/>
    <w:qFormat/>
    <w:rPr>
      <w:rFonts w:cs="Times New Roman"/>
      <w:b/>
      <w:bCs/>
    </w:rPr>
  </w:style>
  <w:style w:type="paragraph" w:customStyle="1" w:styleId="WPSOffice1">
    <w:name w:val="WPSOffice手动目录 1"/>
    <w:qFormat/>
    <w:rPr>
      <w:rFonts w:ascii="Times New Roman" w:eastAsia="宋体" w:hAnsi="Times New Roman" w:cs="Times New Roman"/>
    </w:rPr>
  </w:style>
  <w:style w:type="paragraph" w:customStyle="1" w:styleId="WPSOffice2">
    <w:name w:val="WPSOffice手动目录 2"/>
    <w:qFormat/>
    <w:pPr>
      <w:ind w:leftChars="200" w:left="200"/>
    </w:pPr>
    <w:rPr>
      <w:rFonts w:ascii="Times New Roman" w:eastAsia="宋体" w:hAnsi="Times New Roman" w:cs="Times New Roman"/>
    </w:rPr>
  </w:style>
  <w:style w:type="paragraph" w:customStyle="1" w:styleId="11">
    <w:name w:val="样式1"/>
    <w:basedOn w:val="a"/>
    <w:qFormat/>
    <w:rPr>
      <w:rFonts w:ascii="仿宋_GB2312" w:hAnsi="仿宋_GB2312"/>
    </w:rPr>
  </w:style>
  <w:style w:type="paragraph" w:styleId="a7">
    <w:name w:val="Balloon Text"/>
    <w:basedOn w:val="a"/>
    <w:link w:val="Char"/>
    <w:rsid w:val="00A92B31"/>
    <w:rPr>
      <w:sz w:val="18"/>
      <w:szCs w:val="18"/>
    </w:rPr>
  </w:style>
  <w:style w:type="character" w:customStyle="1" w:styleId="Char">
    <w:name w:val="批注框文本 Char"/>
    <w:basedOn w:val="a0"/>
    <w:link w:val="a7"/>
    <w:rsid w:val="00A92B31"/>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47</Pages>
  <Words>17048</Words>
  <Characters>4308</Characters>
  <Application>Microsoft Office Word</Application>
  <DocSecurity>0</DocSecurity>
  <Lines>35</Lines>
  <Paragraphs>42</Paragraphs>
  <ScaleCrop>false</ScaleCrop>
  <Company>Microsoft</Company>
  <LinksUpToDate>false</LinksUpToDate>
  <CharactersWithSpaces>21314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银子酱</dc:creator>
  <cp:lastModifiedBy>Administrator</cp:lastModifiedBy>
  <cp:revision>4</cp:revision>
  <cp:lastPrinted>2020-05-08T02:52:00Z</cp:lastPrinted>
  <dcterms:created xsi:type="dcterms:W3CDTF">2020-04-26T07:32:00Z</dcterms:created>
  <dcterms:modified xsi:type="dcterms:W3CDTF">2020-05-08T02:58:00Z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